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888FF" w14:textId="1511D702" w:rsidR="00DF2905" w:rsidRPr="003B3D93" w:rsidRDefault="00DF2905" w:rsidP="00266D22">
      <w:pPr>
        <w:spacing w:after="0"/>
        <w:jc w:val="right"/>
        <w:rPr>
          <w:i/>
          <w:iCs/>
        </w:rPr>
      </w:pPr>
    </w:p>
    <w:p w14:paraId="508AF48C" w14:textId="7DAD1CCF" w:rsidR="003B3D93" w:rsidRPr="00266D22" w:rsidRDefault="003B3D93" w:rsidP="00266D22">
      <w:pPr>
        <w:spacing w:after="0"/>
        <w:rPr>
          <w:b/>
          <w:bCs/>
        </w:rPr>
      </w:pPr>
      <w:r w:rsidRPr="00266D22">
        <w:rPr>
          <w:b/>
          <w:bCs/>
        </w:rPr>
        <w:t>KORRALDUS</w:t>
      </w:r>
    </w:p>
    <w:p w14:paraId="5D3A14CA" w14:textId="765D0B72" w:rsidR="003B3D93" w:rsidRPr="00266D22" w:rsidRDefault="003B3D93" w:rsidP="00266D22">
      <w:pPr>
        <w:spacing w:after="0"/>
      </w:pPr>
    </w:p>
    <w:p w14:paraId="6A8D1A89" w14:textId="3505ABB3" w:rsidR="003B3D93" w:rsidRPr="00266D22" w:rsidRDefault="003B3D93" w:rsidP="00266D22">
      <w:pPr>
        <w:spacing w:after="0"/>
        <w:jc w:val="both"/>
      </w:pPr>
      <w:r w:rsidRPr="00266D22">
        <w:t>Haljala</w:t>
      </w:r>
      <w:r w:rsidRPr="00266D22">
        <w:tab/>
      </w:r>
      <w:r w:rsidRPr="00266D22">
        <w:tab/>
      </w:r>
      <w:r w:rsidRPr="00266D22">
        <w:tab/>
      </w:r>
      <w:r w:rsidRPr="00266D22">
        <w:tab/>
      </w:r>
      <w:r w:rsidRPr="00266D22">
        <w:tab/>
      </w:r>
      <w:r w:rsidRPr="00266D22">
        <w:tab/>
      </w:r>
      <w:r w:rsidRPr="00266D22">
        <w:tab/>
      </w:r>
      <w:r w:rsidRPr="00266D22">
        <w:tab/>
      </w:r>
      <w:r w:rsidRPr="00266D22">
        <w:tab/>
      </w:r>
      <w:r w:rsidR="000E268B" w:rsidRPr="00266D22">
        <w:t xml:space="preserve">     </w:t>
      </w:r>
      <w:r w:rsidR="00F86255">
        <w:t xml:space="preserve">     </w:t>
      </w:r>
      <w:r w:rsidR="00992F58" w:rsidRPr="00266D22">
        <w:t>.</w:t>
      </w:r>
      <w:r w:rsidR="00CB60B5" w:rsidRPr="00266D22">
        <w:t xml:space="preserve"> </w:t>
      </w:r>
      <w:r w:rsidR="00326810" w:rsidRPr="00266D22">
        <w:t>august</w:t>
      </w:r>
      <w:r w:rsidR="0063740D" w:rsidRPr="00266D22">
        <w:t xml:space="preserve"> 202</w:t>
      </w:r>
      <w:r w:rsidR="00695918" w:rsidRPr="00266D22">
        <w:t>6</w:t>
      </w:r>
      <w:r w:rsidR="0063740D" w:rsidRPr="00266D22">
        <w:t xml:space="preserve"> nr </w:t>
      </w:r>
      <w:r w:rsidR="00645499" w:rsidRPr="00266D22">
        <w:rPr>
          <w:b/>
          <w:bCs/>
        </w:rPr>
        <w:t>00</w:t>
      </w:r>
      <w:r w:rsidR="00587C8C" w:rsidRPr="00266D22">
        <w:rPr>
          <w:b/>
          <w:bCs/>
        </w:rPr>
        <w:t>0</w:t>
      </w:r>
    </w:p>
    <w:p w14:paraId="749434D6" w14:textId="74BBD8E8" w:rsidR="003B3D93" w:rsidRPr="00266D22" w:rsidRDefault="003B3D93" w:rsidP="00266D22">
      <w:pPr>
        <w:spacing w:after="0"/>
      </w:pPr>
    </w:p>
    <w:p w14:paraId="61906A60" w14:textId="77777777" w:rsidR="009F043E" w:rsidRPr="00266D22" w:rsidRDefault="009F043E" w:rsidP="00266D22">
      <w:pPr>
        <w:spacing w:after="0"/>
        <w:rPr>
          <w:b/>
          <w:bCs/>
        </w:rPr>
      </w:pPr>
    </w:p>
    <w:p w14:paraId="657D38BC" w14:textId="67189C7E" w:rsidR="003B3D93" w:rsidRPr="00266D22" w:rsidRDefault="00573684" w:rsidP="00266D22">
      <w:pPr>
        <w:spacing w:after="0"/>
        <w:rPr>
          <w:b/>
          <w:bCs/>
        </w:rPr>
      </w:pPr>
      <w:r w:rsidRPr="00266D22">
        <w:rPr>
          <w:b/>
          <w:bCs/>
        </w:rPr>
        <w:t xml:space="preserve">Käsmu külas Neeme tee 35 kinnistu </w:t>
      </w:r>
      <w:r w:rsidR="003B3D93" w:rsidRPr="00266D22">
        <w:rPr>
          <w:b/>
          <w:bCs/>
        </w:rPr>
        <w:t>detailplaneeringu</w:t>
      </w:r>
      <w:r w:rsidR="00587C8C" w:rsidRPr="00266D22">
        <w:rPr>
          <w:b/>
          <w:bCs/>
        </w:rPr>
        <w:t xml:space="preserve"> </w:t>
      </w:r>
      <w:r w:rsidR="005C73A1" w:rsidRPr="00266D22">
        <w:rPr>
          <w:b/>
          <w:bCs/>
        </w:rPr>
        <w:t xml:space="preserve">                                          </w:t>
      </w:r>
      <w:r w:rsidR="003B3D93" w:rsidRPr="00266D22">
        <w:rPr>
          <w:b/>
          <w:bCs/>
        </w:rPr>
        <w:t>keskkonnamõju</w:t>
      </w:r>
      <w:r w:rsidR="0052762A" w:rsidRPr="00266D22">
        <w:rPr>
          <w:b/>
          <w:bCs/>
        </w:rPr>
        <w:t xml:space="preserve"> </w:t>
      </w:r>
      <w:r w:rsidR="003B3D93" w:rsidRPr="00266D22">
        <w:rPr>
          <w:b/>
          <w:bCs/>
        </w:rPr>
        <w:t>strateegilise</w:t>
      </w:r>
      <w:r w:rsidR="0052762A" w:rsidRPr="00266D22">
        <w:rPr>
          <w:b/>
          <w:bCs/>
        </w:rPr>
        <w:t xml:space="preserve"> </w:t>
      </w:r>
      <w:r w:rsidR="003B3D93" w:rsidRPr="00266D22">
        <w:rPr>
          <w:b/>
          <w:bCs/>
        </w:rPr>
        <w:t>hindamise algatamata jätmine</w:t>
      </w:r>
    </w:p>
    <w:p w14:paraId="7E6363A0" w14:textId="45F1F67F" w:rsidR="003B3D93" w:rsidRPr="00266D22" w:rsidRDefault="003B3D93" w:rsidP="00266D22">
      <w:pPr>
        <w:spacing w:after="0"/>
        <w:jc w:val="both"/>
      </w:pPr>
    </w:p>
    <w:p w14:paraId="2627B509" w14:textId="30D6EEED" w:rsidR="000C368D" w:rsidRPr="00266D22" w:rsidRDefault="00D81F85" w:rsidP="00266D22">
      <w:pPr>
        <w:spacing w:after="0"/>
        <w:jc w:val="both"/>
      </w:pPr>
      <w:r w:rsidRPr="00266D22">
        <w:t>Käsmu külas Neeme tee 35 kinnistu</w:t>
      </w:r>
      <w:r w:rsidR="00C62002" w:rsidRPr="00266D22">
        <w:t xml:space="preserve"> d</w:t>
      </w:r>
      <w:r w:rsidR="005B1DFD" w:rsidRPr="00266D22">
        <w:t xml:space="preserve">etailplaneering algatati Haljala Vallavalitsuse </w:t>
      </w:r>
      <w:r w:rsidRPr="00266D22">
        <w:t>01</w:t>
      </w:r>
      <w:r w:rsidR="005B1DFD" w:rsidRPr="00266D22">
        <w:t>.</w:t>
      </w:r>
      <w:r w:rsidRPr="00266D22">
        <w:t>08</w:t>
      </w:r>
      <w:r w:rsidR="005B1DFD" w:rsidRPr="00266D22">
        <w:t>.202</w:t>
      </w:r>
      <w:r w:rsidRPr="00266D22">
        <w:t>4</w:t>
      </w:r>
      <w:r w:rsidR="005B1DFD" w:rsidRPr="00266D22">
        <w:t xml:space="preserve"> korraldusega nr </w:t>
      </w:r>
      <w:r w:rsidRPr="00266D22">
        <w:t>144</w:t>
      </w:r>
      <w:r w:rsidR="005B1DFD" w:rsidRPr="00266D22">
        <w:t>.</w:t>
      </w:r>
      <w:r w:rsidR="00FC67DA" w:rsidRPr="00266D22">
        <w:t xml:space="preserve"> Detailplaneeringu koostamise eesmärk on </w:t>
      </w:r>
      <w:r w:rsidR="002B0ACC" w:rsidRPr="00266D22">
        <w:t>ehitusõiguse määramine üksikelamu ja abihoonete püstitamiseks, samuti tehnovõrkude ja -rajatiste võimalike asukohtade määramine krundil ning servituutide seadmise vajaduse ja kitsenduste määramine. Vastavalt detailplaneeringu algatamise taotlusele soovitakse krundile ehitada kolme hoonet (ühte elamut ja kahte abihoonet).</w:t>
      </w:r>
      <w:r w:rsidR="00FC67DA" w:rsidRPr="00266D22">
        <w:t xml:space="preserve"> </w:t>
      </w:r>
      <w:r w:rsidR="00D8128F" w:rsidRPr="00266D22">
        <w:t>Planeeringuala suurus on ca 3552 m</w:t>
      </w:r>
      <w:r w:rsidR="00D8128F" w:rsidRPr="00266D22">
        <w:rPr>
          <w:vertAlign w:val="superscript"/>
        </w:rPr>
        <w:t>2</w:t>
      </w:r>
      <w:r w:rsidR="00D8128F" w:rsidRPr="00266D22">
        <w:t>. Juurdepääs planeeringualale on tagatud avalikus</w:t>
      </w:r>
      <w:r w:rsidR="0000016F" w:rsidRPr="00266D22">
        <w:t xml:space="preserve"> </w:t>
      </w:r>
      <w:r w:rsidR="00D8128F" w:rsidRPr="00266D22">
        <w:t>kasutuses olevalt Neeme teelt (riigiomandis).</w:t>
      </w:r>
    </w:p>
    <w:p w14:paraId="76175D74" w14:textId="77777777" w:rsidR="0071741D" w:rsidRPr="00266D22" w:rsidRDefault="0071741D" w:rsidP="00266D22">
      <w:pPr>
        <w:spacing w:after="0"/>
        <w:jc w:val="both"/>
      </w:pPr>
    </w:p>
    <w:p w14:paraId="74285C2D" w14:textId="0FC68683" w:rsidR="00D22ED4" w:rsidRPr="00266D22" w:rsidRDefault="00964318" w:rsidP="00266D22">
      <w:pPr>
        <w:spacing w:after="0"/>
        <w:jc w:val="both"/>
      </w:pPr>
      <w:r w:rsidRPr="00266D22">
        <w:t xml:space="preserve">Maa- ja Ruumiameti </w:t>
      </w:r>
      <w:proofErr w:type="spellStart"/>
      <w:r w:rsidRPr="00266D22">
        <w:t>Geoportaali</w:t>
      </w:r>
      <w:proofErr w:type="spellEnd"/>
      <w:r w:rsidRPr="00266D22">
        <w:t xml:space="preserve"> kaardirakenduste andmetel jääb Neeme tee 35 kinnistu Lahemaa rahvuspargi piiranguvööndisse, Natura 2000 Lahemaa linnualale (RAH0000089), Natura 2000 Lahemaa loodusalale (RAH0000601), projekteeritavale metsaelupaikade looduskaitsealale, II kaitsekategooria kaitsealuste liikide põhja-nahkhiire </w:t>
      </w:r>
      <w:r w:rsidRPr="00266D22">
        <w:rPr>
          <w:i/>
          <w:iCs/>
        </w:rPr>
        <w:t>(</w:t>
      </w:r>
      <w:proofErr w:type="spellStart"/>
      <w:r w:rsidRPr="00266D22">
        <w:rPr>
          <w:i/>
          <w:iCs/>
        </w:rPr>
        <w:t>Eptesicus</w:t>
      </w:r>
      <w:proofErr w:type="spellEnd"/>
      <w:r w:rsidRPr="00266D22">
        <w:rPr>
          <w:i/>
          <w:iCs/>
        </w:rPr>
        <w:t xml:space="preserve"> </w:t>
      </w:r>
      <w:proofErr w:type="spellStart"/>
      <w:r w:rsidRPr="00266D22">
        <w:rPr>
          <w:i/>
          <w:iCs/>
        </w:rPr>
        <w:t>nilssonii</w:t>
      </w:r>
      <w:proofErr w:type="spellEnd"/>
      <w:r w:rsidRPr="00266D22">
        <w:rPr>
          <w:i/>
          <w:iCs/>
        </w:rPr>
        <w:t xml:space="preserve">) </w:t>
      </w:r>
      <w:r w:rsidRPr="00266D22">
        <w:t xml:space="preserve">ja suurvidevlase </w:t>
      </w:r>
      <w:r w:rsidRPr="00266D22">
        <w:rPr>
          <w:i/>
          <w:iCs/>
        </w:rPr>
        <w:t xml:space="preserve">(Nyctalus </w:t>
      </w:r>
      <w:proofErr w:type="spellStart"/>
      <w:r w:rsidRPr="00266D22">
        <w:rPr>
          <w:i/>
          <w:iCs/>
        </w:rPr>
        <w:t>noctula</w:t>
      </w:r>
      <w:proofErr w:type="spellEnd"/>
      <w:r w:rsidRPr="00266D22">
        <w:rPr>
          <w:i/>
          <w:iCs/>
        </w:rPr>
        <w:t xml:space="preserve">) </w:t>
      </w:r>
      <w:r w:rsidRPr="00266D22">
        <w:t>leiupaikade alale ning Läänemere ranna piiranguvööndisse.</w:t>
      </w:r>
      <w:r w:rsidR="00705658" w:rsidRPr="00266D22">
        <w:t xml:space="preserve"> </w:t>
      </w:r>
      <w:r w:rsidRPr="00266D22">
        <w:t>Planeeringuala servas kulgeb Haljala-Käsmu kõrvalmaantee nr 17177 (Neeme tee). Neeme tee ääres asub elektrimaakaabelliin. Planeeringuala jääb nõrgalt kaitstud põhjaveega alale ning kõrge või väga kõrge radooniriskiga alale.</w:t>
      </w:r>
    </w:p>
    <w:p w14:paraId="139567A2" w14:textId="77777777" w:rsidR="00964318" w:rsidRPr="00266D22" w:rsidRDefault="00964318" w:rsidP="00266D22">
      <w:pPr>
        <w:spacing w:after="0"/>
        <w:jc w:val="both"/>
      </w:pPr>
    </w:p>
    <w:p w14:paraId="788E4123" w14:textId="2A6057E7" w:rsidR="00930880" w:rsidRPr="00266D22" w:rsidRDefault="00D22ED4" w:rsidP="00266D22">
      <w:pPr>
        <w:spacing w:after="0"/>
        <w:jc w:val="both"/>
      </w:pPr>
      <w:r w:rsidRPr="00266D22">
        <w:t>Vihula Vallavolikogu 13.08.2003 määrusega nr 19 kehtestatud Vihula valla üldplaneeringu kohaselt asub planeeringuala</w:t>
      </w:r>
      <w:r w:rsidR="00424FA8" w:rsidRPr="00266D22">
        <w:t xml:space="preserve"> elamumaa maakasutuse juhtotstarbega alal, tiheasustusalal, detailplaneeringu koostamise kohustusega alal, miljööväärtuslikul hoonestusalal ning Lahemaa I klassi väärtuslikul maastikul.</w:t>
      </w:r>
      <w:r w:rsidR="00B717BD" w:rsidRPr="00266D22">
        <w:t xml:space="preserve"> </w:t>
      </w:r>
      <w:r w:rsidR="00F567D8" w:rsidRPr="00266D22">
        <w:t>Kuna planeeringuala piirneb ja vahetus läheduses asuvad enamasti elamumaa</w:t>
      </w:r>
      <w:r w:rsidR="00641B14" w:rsidRPr="00266D22">
        <w:t xml:space="preserve"> </w:t>
      </w:r>
      <w:r w:rsidR="00F567D8" w:rsidRPr="00266D22">
        <w:t xml:space="preserve">maakasutuse juhtotstarbega alad, siis on </w:t>
      </w:r>
      <w:r w:rsidR="00424FA8" w:rsidRPr="00266D22">
        <w:t>Neeme tee 35 kinnistu</w:t>
      </w:r>
      <w:r w:rsidR="00F567D8" w:rsidRPr="00266D22">
        <w:t xml:space="preserve"> puhul tegemist piirkonda sobiva ja üldplaneeringu kohase detailplaneeringuga.</w:t>
      </w:r>
    </w:p>
    <w:p w14:paraId="033BBB32" w14:textId="77777777" w:rsidR="00EA3B1B" w:rsidRPr="00266D22" w:rsidRDefault="00EA3B1B" w:rsidP="00266D22">
      <w:pPr>
        <w:spacing w:after="0"/>
        <w:jc w:val="both"/>
      </w:pPr>
    </w:p>
    <w:p w14:paraId="17B630C4" w14:textId="2269AF49" w:rsidR="00EA3B1B" w:rsidRPr="00266D22" w:rsidRDefault="00EA3B1B" w:rsidP="00266D22">
      <w:pPr>
        <w:spacing w:after="0"/>
        <w:jc w:val="both"/>
      </w:pPr>
      <w:r w:rsidRPr="00266D22">
        <w:t>Kavandatav tegevus ei kuulu keskkonnamõju hindamise ja keskkonnajuhtimissüsteemi seaduse (</w:t>
      </w:r>
      <w:proofErr w:type="spellStart"/>
      <w:r w:rsidRPr="00266D22">
        <w:t>KeHJS</w:t>
      </w:r>
      <w:proofErr w:type="spellEnd"/>
      <w:r w:rsidRPr="00266D22">
        <w:t xml:space="preserve">) § 6 lõikes 1 nimetatud olulise keskkonnamõjuga tegevuse nimistusse, mille korral on keskkonnamõju strateegilise hindamise (KSH) läbiviimine kohustuslik. Detailplaneeringuga kavandatav tegevus </w:t>
      </w:r>
      <w:r w:rsidR="00517E56" w:rsidRPr="00266D22">
        <w:t>asub</w:t>
      </w:r>
      <w:r w:rsidRPr="00266D22">
        <w:t xml:space="preserve"> Natura 2000 võrgustiku ala</w:t>
      </w:r>
      <w:r w:rsidR="00517E56" w:rsidRPr="00266D22">
        <w:t>l</w:t>
      </w:r>
      <w:r w:rsidRPr="00266D22">
        <w:t xml:space="preserve">. Detailplaneeringu koostamisel, mis eeldatavalt avaldab Natura 2000 võrgustiku alale mõju, tuleb anda eelhinnang ja kaaluda keskkonnamõju strateegilist hindamist, lähtudes </w:t>
      </w:r>
      <w:proofErr w:type="spellStart"/>
      <w:r w:rsidRPr="00266D22">
        <w:t>KeHJS</w:t>
      </w:r>
      <w:proofErr w:type="spellEnd"/>
      <w:r w:rsidRPr="00266D22">
        <w:t xml:space="preserve"> § 33 lõigetes 4 ja 5 sätestatud kriteeriumidest ning § 33 lõike 6 kohaste asjaomaste asutuste seisukohtadest. </w:t>
      </w:r>
    </w:p>
    <w:p w14:paraId="42576004" w14:textId="77777777" w:rsidR="00E8074C" w:rsidRPr="00266D22" w:rsidRDefault="00E8074C" w:rsidP="00266D22">
      <w:pPr>
        <w:spacing w:after="0"/>
        <w:jc w:val="both"/>
      </w:pPr>
    </w:p>
    <w:p w14:paraId="05236F4D" w14:textId="77777777" w:rsidR="00B23E27" w:rsidRPr="00266D22" w:rsidRDefault="00DC5324" w:rsidP="00266D22">
      <w:pPr>
        <w:spacing w:after="0"/>
        <w:jc w:val="both"/>
      </w:pPr>
      <w:r w:rsidRPr="00266D22">
        <w:t>KSH e</w:t>
      </w:r>
      <w:r w:rsidR="00E8074C" w:rsidRPr="00266D22">
        <w:t xml:space="preserve">elhinnangus kaalutakse </w:t>
      </w:r>
      <w:r w:rsidR="00752440" w:rsidRPr="00266D22">
        <w:t>KSH vajalikkust</w:t>
      </w:r>
      <w:r w:rsidR="00E8074C" w:rsidRPr="00266D22">
        <w:t xml:space="preserve"> </w:t>
      </w:r>
      <w:proofErr w:type="spellStart"/>
      <w:r w:rsidR="00E8074C" w:rsidRPr="00266D22">
        <w:t>KeHJS</w:t>
      </w:r>
      <w:proofErr w:type="spellEnd"/>
      <w:r w:rsidR="00E8074C" w:rsidRPr="00266D22">
        <w:t xml:space="preserve"> § 6 lõike 2 punkti 22 ning Vabariigi Valitsuse 29.08.2005 määruse nr 224 „Tegevusvaldkondade, mille korral tuleb anda keskkonnamõju hindamise vajalikkuse eelhinnang, täpsustatud loetelu</w:t>
      </w:r>
      <w:r w:rsidR="006006BF" w:rsidRPr="00266D22">
        <w:rPr>
          <w:vertAlign w:val="superscript"/>
        </w:rPr>
        <w:t>1</w:t>
      </w:r>
      <w:r w:rsidR="00E8074C" w:rsidRPr="00266D22">
        <w:t>” § 15 p</w:t>
      </w:r>
      <w:r w:rsidR="007911AC" w:rsidRPr="00266D22">
        <w:t>unkti</w:t>
      </w:r>
      <w:r w:rsidR="00E8074C" w:rsidRPr="00266D22">
        <w:t xml:space="preserve"> 8 alusel. </w:t>
      </w:r>
    </w:p>
    <w:p w14:paraId="0C07BCC0" w14:textId="77777777" w:rsidR="00B23E27" w:rsidRPr="00266D22" w:rsidRDefault="00B23E27" w:rsidP="00266D22">
      <w:pPr>
        <w:spacing w:after="0"/>
        <w:jc w:val="both"/>
      </w:pPr>
    </w:p>
    <w:p w14:paraId="27282EAD" w14:textId="3B717E51" w:rsidR="00E8074C" w:rsidRPr="00266D22" w:rsidRDefault="00E8074C" w:rsidP="00266D22">
      <w:pPr>
        <w:spacing w:after="0"/>
        <w:jc w:val="both"/>
        <w:rPr>
          <w:szCs w:val="24"/>
        </w:rPr>
      </w:pPr>
      <w:r w:rsidRPr="00266D22">
        <w:t>KSH</w:t>
      </w:r>
      <w:r w:rsidR="0004593E" w:rsidRPr="00266D22">
        <w:t xml:space="preserve"> </w:t>
      </w:r>
      <w:r w:rsidRPr="00266D22">
        <w:t>vaja</w:t>
      </w:r>
      <w:r w:rsidR="00752440" w:rsidRPr="00266D22">
        <w:t>likkuse</w:t>
      </w:r>
      <w:r w:rsidRPr="00266D22">
        <w:t xml:space="preserve"> üle otsustamiseks</w:t>
      </w:r>
      <w:r w:rsidR="00AB5996" w:rsidRPr="00266D22">
        <w:t xml:space="preserve"> </w:t>
      </w:r>
      <w:r w:rsidRPr="00266D22">
        <w:t xml:space="preserve">on koostatud </w:t>
      </w:r>
      <w:r w:rsidR="00A82753" w:rsidRPr="00266D22">
        <w:t xml:space="preserve">KSH </w:t>
      </w:r>
      <w:r w:rsidRPr="00266D22">
        <w:t>eelhinnang</w:t>
      </w:r>
      <w:r w:rsidR="00310E64" w:rsidRPr="00266D22">
        <w:t>,</w:t>
      </w:r>
      <w:r w:rsidRPr="00266D22">
        <w:t xml:space="preserve"> arvestades Keskkonnaministeeriumi poolt koostatud juhendmaterjali „Keskkonnamõju strateegilise hindamise käsiraamat 2017”,</w:t>
      </w:r>
      <w:r w:rsidR="00813775" w:rsidRPr="00266D22">
        <w:t xml:space="preserve"> Mittetulundusühing Eesti Keskkonnamõju Hindajate Ühingu </w:t>
      </w:r>
      <w:r w:rsidRPr="00266D22">
        <w:t xml:space="preserve">juhendit „Juhised Natura hindamise läbiviimiseks loodusdirektiivi artikli 6 lõike 3 </w:t>
      </w:r>
      <w:r w:rsidRPr="00266D22">
        <w:lastRenderedPageBreak/>
        <w:t xml:space="preserve">rakendamisel Eestis“ ning </w:t>
      </w:r>
      <w:r w:rsidR="00A12801" w:rsidRPr="00266D22">
        <w:t>Riin Kutsari koostatud</w:t>
      </w:r>
      <w:r w:rsidR="005B0BF9" w:rsidRPr="00266D22">
        <w:t xml:space="preserve"> ja Keskkonnaministeeriumi poolt täiendatud </w:t>
      </w:r>
      <w:r w:rsidRPr="00266D22">
        <w:t xml:space="preserve">juhendit „KSH eelhindamise juhend otsustaja tasandil, sh Natura eelhindamine“. Koostatud </w:t>
      </w:r>
      <w:r w:rsidR="00D656E9" w:rsidRPr="00266D22">
        <w:t xml:space="preserve">KSH </w:t>
      </w:r>
      <w:r w:rsidRPr="00266D22">
        <w:t xml:space="preserve">eelhinnang on </w:t>
      </w:r>
      <w:r w:rsidR="00D656E9" w:rsidRPr="00266D22">
        <w:t>kättesaadav</w:t>
      </w:r>
      <w:r w:rsidR="00100725" w:rsidRPr="00266D22">
        <w:t xml:space="preserve"> </w:t>
      </w:r>
      <w:r w:rsidRPr="00266D22">
        <w:rPr>
          <w:szCs w:val="24"/>
        </w:rPr>
        <w:t>korralduse lisas.</w:t>
      </w:r>
    </w:p>
    <w:p w14:paraId="52B455AE" w14:textId="77777777" w:rsidR="00657E9C" w:rsidRPr="00266D22" w:rsidRDefault="00657E9C" w:rsidP="00266D22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70EE5455" w14:textId="77777777" w:rsidR="000752EB" w:rsidRDefault="00516256" w:rsidP="000752EB">
      <w:pPr>
        <w:spacing w:after="0"/>
        <w:jc w:val="both"/>
        <w:rPr>
          <w:color w:val="000000" w:themeColor="text1"/>
          <w:szCs w:val="24"/>
        </w:rPr>
      </w:pPr>
      <w:r w:rsidRPr="00266D22">
        <w:rPr>
          <w:szCs w:val="24"/>
        </w:rPr>
        <w:t xml:space="preserve">Eelhinnangu kohaselt ei ole KSH läbiviimine detailplaneeringu koostamisel vajalik </w:t>
      </w:r>
      <w:r w:rsidRPr="00266D22">
        <w:rPr>
          <w:color w:val="000000" w:themeColor="text1"/>
          <w:szCs w:val="24"/>
        </w:rPr>
        <w:t>alljärgnevatel põhjustel:</w:t>
      </w:r>
    </w:p>
    <w:p w14:paraId="22E91F7B" w14:textId="77777777" w:rsidR="00006CB4" w:rsidRDefault="00006CB4" w:rsidP="000752EB">
      <w:pPr>
        <w:spacing w:after="0"/>
        <w:jc w:val="both"/>
        <w:rPr>
          <w:color w:val="000000" w:themeColor="text1"/>
          <w:szCs w:val="24"/>
        </w:rPr>
      </w:pPr>
    </w:p>
    <w:p w14:paraId="3B91E451" w14:textId="1D3970E8" w:rsidR="000752EB" w:rsidRPr="000752EB" w:rsidRDefault="000752EB" w:rsidP="000752EB">
      <w:pPr>
        <w:spacing w:after="0"/>
        <w:jc w:val="both"/>
        <w:rPr>
          <w:color w:val="000000" w:themeColor="text1"/>
          <w:szCs w:val="24"/>
        </w:rPr>
      </w:pPr>
      <w:r w:rsidRPr="000752EB">
        <w:rPr>
          <w:rFonts w:ascii="Times New Roman" w:hAnsi="Times New Roman" w:cs="Times New Roman"/>
          <w:bCs/>
          <w:color w:val="000000" w:themeColor="text1"/>
          <w:szCs w:val="24"/>
        </w:rPr>
        <w:t>1.</w:t>
      </w: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 </w:t>
      </w:r>
      <w:r w:rsidRPr="000752EB">
        <w:rPr>
          <w:rFonts w:ascii="Times New Roman" w:hAnsi="Times New Roman" w:cs="Times New Roman"/>
          <w:bCs/>
          <w:color w:val="000000" w:themeColor="text1"/>
          <w:szCs w:val="24"/>
        </w:rPr>
        <w:t>Natura eelhindamise tulemusel jõu</w:t>
      </w:r>
      <w:r>
        <w:rPr>
          <w:rFonts w:ascii="Times New Roman" w:hAnsi="Times New Roman" w:cs="Times New Roman"/>
          <w:bCs/>
          <w:color w:val="000000" w:themeColor="text1"/>
          <w:szCs w:val="24"/>
        </w:rPr>
        <w:t>ti</w:t>
      </w:r>
      <w:r w:rsidRPr="000752EB">
        <w:rPr>
          <w:rFonts w:ascii="Times New Roman" w:hAnsi="Times New Roman" w:cs="Times New Roman"/>
          <w:bCs/>
          <w:color w:val="000000" w:themeColor="text1"/>
          <w:szCs w:val="24"/>
        </w:rPr>
        <w:t xml:space="preserve"> järeldusele, et Neeme tee 35 kinnistu</w:t>
      </w:r>
      <w:r>
        <w:rPr>
          <w:color w:val="000000" w:themeColor="text1"/>
          <w:szCs w:val="24"/>
        </w:rPr>
        <w:t xml:space="preserve"> </w:t>
      </w:r>
      <w:r w:rsidRPr="000752EB">
        <w:rPr>
          <w:rFonts w:ascii="Times New Roman" w:hAnsi="Times New Roman" w:cs="Times New Roman"/>
          <w:bCs/>
          <w:color w:val="000000" w:themeColor="text1"/>
          <w:szCs w:val="24"/>
        </w:rPr>
        <w:t>detailplaneeringu elluviimisel on välistatud ebasoodsa mõju teke Natura 2000 Lahemaa</w:t>
      </w:r>
      <w:r>
        <w:rPr>
          <w:color w:val="000000" w:themeColor="text1"/>
          <w:szCs w:val="24"/>
        </w:rPr>
        <w:t xml:space="preserve"> </w:t>
      </w:r>
      <w:r w:rsidRPr="000752EB">
        <w:rPr>
          <w:rFonts w:ascii="Times New Roman" w:hAnsi="Times New Roman" w:cs="Times New Roman"/>
          <w:bCs/>
          <w:color w:val="000000" w:themeColor="text1"/>
          <w:szCs w:val="24"/>
        </w:rPr>
        <w:t>loodusala kaitse-eesmärkidele ning asjakohase hindamise läbiviimine ei ole vajalik;</w:t>
      </w:r>
    </w:p>
    <w:p w14:paraId="365AA56E" w14:textId="37540587" w:rsidR="000752EB" w:rsidRPr="000752EB" w:rsidRDefault="000752EB" w:rsidP="000752EB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 w:rsidRPr="000752EB">
        <w:rPr>
          <w:rFonts w:ascii="Times New Roman" w:hAnsi="Times New Roman" w:cs="Times New Roman"/>
          <w:bCs/>
          <w:color w:val="000000" w:themeColor="text1"/>
          <w:szCs w:val="24"/>
        </w:rPr>
        <w:t>2. Natura eelhindamise tulemusel jõu</w:t>
      </w:r>
      <w:r>
        <w:rPr>
          <w:rFonts w:ascii="Times New Roman" w:hAnsi="Times New Roman" w:cs="Times New Roman"/>
          <w:bCs/>
          <w:color w:val="000000" w:themeColor="text1"/>
          <w:szCs w:val="24"/>
        </w:rPr>
        <w:t>ti</w:t>
      </w:r>
      <w:r w:rsidRPr="000752EB">
        <w:rPr>
          <w:rFonts w:ascii="Times New Roman" w:hAnsi="Times New Roman" w:cs="Times New Roman"/>
          <w:bCs/>
          <w:color w:val="000000" w:themeColor="text1"/>
          <w:szCs w:val="24"/>
        </w:rPr>
        <w:t xml:space="preserve"> järeldusele, et Neeme tee 35 kinnistu</w:t>
      </w: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 </w:t>
      </w:r>
      <w:r w:rsidRPr="000752EB">
        <w:rPr>
          <w:rFonts w:ascii="Times New Roman" w:hAnsi="Times New Roman" w:cs="Times New Roman"/>
          <w:bCs/>
          <w:color w:val="000000" w:themeColor="text1"/>
          <w:szCs w:val="24"/>
        </w:rPr>
        <w:t>detailplaneeringu</w:t>
      </w: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 </w:t>
      </w:r>
      <w:r w:rsidRPr="000752EB">
        <w:rPr>
          <w:rFonts w:ascii="Times New Roman" w:hAnsi="Times New Roman" w:cs="Times New Roman"/>
          <w:bCs/>
          <w:color w:val="000000" w:themeColor="text1"/>
          <w:szCs w:val="24"/>
        </w:rPr>
        <w:t>elluviimisel on välistatud ebasoodsa mõju teke Natura 2000 Lahemaa</w:t>
      </w: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 </w:t>
      </w:r>
      <w:r w:rsidRPr="000752EB">
        <w:rPr>
          <w:rFonts w:ascii="Times New Roman" w:hAnsi="Times New Roman" w:cs="Times New Roman"/>
          <w:bCs/>
          <w:color w:val="000000" w:themeColor="text1"/>
          <w:szCs w:val="24"/>
        </w:rPr>
        <w:t>linnuala kaitse-eesmärkidele ning asjakohase hindamise läbiviimine ei ole vajalik;</w:t>
      </w:r>
    </w:p>
    <w:p w14:paraId="0AC8D5C2" w14:textId="3FBAED13" w:rsidR="000752EB" w:rsidRPr="000752EB" w:rsidRDefault="000752EB" w:rsidP="000752EB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 w:rsidRPr="000752EB">
        <w:rPr>
          <w:rFonts w:ascii="Times New Roman" w:hAnsi="Times New Roman" w:cs="Times New Roman"/>
          <w:bCs/>
          <w:color w:val="000000" w:themeColor="text1"/>
          <w:szCs w:val="24"/>
        </w:rPr>
        <w:t>3. Eelhinnangu käigus jõu</w:t>
      </w:r>
      <w:r>
        <w:rPr>
          <w:rFonts w:ascii="Times New Roman" w:hAnsi="Times New Roman" w:cs="Times New Roman"/>
          <w:bCs/>
          <w:color w:val="000000" w:themeColor="text1"/>
          <w:szCs w:val="24"/>
        </w:rPr>
        <w:t>ti</w:t>
      </w:r>
      <w:r w:rsidRPr="000752EB">
        <w:rPr>
          <w:rFonts w:ascii="Times New Roman" w:hAnsi="Times New Roman" w:cs="Times New Roman"/>
          <w:bCs/>
          <w:color w:val="000000" w:themeColor="text1"/>
          <w:szCs w:val="24"/>
        </w:rPr>
        <w:t xml:space="preserve"> järeldusele, et arvestades hetkel teadaolevat informatsiooni</w:t>
      </w: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 </w:t>
      </w:r>
      <w:r w:rsidRPr="000752EB">
        <w:rPr>
          <w:rFonts w:ascii="Times New Roman" w:hAnsi="Times New Roman" w:cs="Times New Roman"/>
          <w:bCs/>
          <w:color w:val="000000" w:themeColor="text1"/>
          <w:szCs w:val="24"/>
        </w:rPr>
        <w:t>kavandatava tegevuse kohta ei ole selle realiseerimisel (kavandatava tegevuse</w:t>
      </w:r>
      <w:r w:rsidR="00006CB4">
        <w:rPr>
          <w:rFonts w:ascii="Times New Roman" w:hAnsi="Times New Roman" w:cs="Times New Roman"/>
          <w:bCs/>
          <w:color w:val="000000" w:themeColor="text1"/>
          <w:szCs w:val="24"/>
        </w:rPr>
        <w:t xml:space="preserve"> </w:t>
      </w:r>
      <w:r w:rsidRPr="000752EB">
        <w:rPr>
          <w:rFonts w:ascii="Times New Roman" w:hAnsi="Times New Roman" w:cs="Times New Roman"/>
          <w:bCs/>
          <w:color w:val="000000" w:themeColor="text1"/>
          <w:szCs w:val="24"/>
        </w:rPr>
        <w:t>elluviimisel) alust eeldada olulise ebasoodsa keskkonnamõju kaasnemist ja</w:t>
      </w:r>
      <w:r w:rsidR="00006CB4">
        <w:rPr>
          <w:rFonts w:ascii="Times New Roman" w:hAnsi="Times New Roman" w:cs="Times New Roman"/>
          <w:bCs/>
          <w:color w:val="000000" w:themeColor="text1"/>
          <w:szCs w:val="24"/>
        </w:rPr>
        <w:t xml:space="preserve"> </w:t>
      </w:r>
      <w:r w:rsidRPr="000752EB">
        <w:rPr>
          <w:rFonts w:ascii="Times New Roman" w:hAnsi="Times New Roman" w:cs="Times New Roman"/>
          <w:bCs/>
          <w:color w:val="000000" w:themeColor="text1"/>
          <w:szCs w:val="24"/>
        </w:rPr>
        <w:t>detailplaneeringu läbiviimiseks KSH algatamine ei ole vajalik.</w:t>
      </w:r>
    </w:p>
    <w:p w14:paraId="1A39BE77" w14:textId="77777777" w:rsidR="000752EB" w:rsidRDefault="000752EB" w:rsidP="000752EB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</w:p>
    <w:p w14:paraId="1A7A891B" w14:textId="77777777" w:rsidR="00006CB4" w:rsidRDefault="000752EB" w:rsidP="00006CB4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 w:rsidRPr="000752EB">
        <w:rPr>
          <w:rFonts w:ascii="Times New Roman" w:hAnsi="Times New Roman" w:cs="Times New Roman"/>
          <w:bCs/>
          <w:color w:val="000000" w:themeColor="text1"/>
          <w:szCs w:val="24"/>
        </w:rPr>
        <w:t>Detailplaneeringu lahenduse väljatöötamisel ja lahenduse elluviimisel tuleb rakendada</w:t>
      </w:r>
      <w:r w:rsidR="00006CB4">
        <w:rPr>
          <w:rFonts w:ascii="Times New Roman" w:hAnsi="Times New Roman" w:cs="Times New Roman"/>
          <w:bCs/>
          <w:color w:val="000000" w:themeColor="text1"/>
          <w:szCs w:val="24"/>
        </w:rPr>
        <w:t xml:space="preserve"> </w:t>
      </w:r>
      <w:r w:rsidRPr="000752EB">
        <w:rPr>
          <w:rFonts w:ascii="Times New Roman" w:hAnsi="Times New Roman" w:cs="Times New Roman"/>
          <w:bCs/>
          <w:color w:val="000000" w:themeColor="text1"/>
          <w:szCs w:val="24"/>
        </w:rPr>
        <w:t>järgmisi potentsiaalset mõju leevendavaid meetmeid ning soovitusi:</w:t>
      </w:r>
    </w:p>
    <w:p w14:paraId="1EBE31BC" w14:textId="77777777" w:rsidR="00D32C17" w:rsidRDefault="00D32C17" w:rsidP="00006CB4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</w:p>
    <w:p w14:paraId="34FDEBF2" w14:textId="0045FAB2" w:rsidR="006C47C4" w:rsidRDefault="00006CB4" w:rsidP="000752EB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 w:rsidRPr="00006CB4">
        <w:rPr>
          <w:rFonts w:ascii="Times New Roman" w:hAnsi="Times New Roman" w:cs="Times New Roman"/>
          <w:bCs/>
          <w:color w:val="000000" w:themeColor="text1"/>
          <w:szCs w:val="24"/>
        </w:rPr>
        <w:t>1.</w:t>
      </w: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 </w:t>
      </w:r>
      <w:r w:rsidR="000752EB" w:rsidRPr="00006CB4">
        <w:rPr>
          <w:rFonts w:ascii="Times New Roman" w:hAnsi="Times New Roman" w:cs="Times New Roman"/>
          <w:bCs/>
          <w:color w:val="000000" w:themeColor="text1"/>
          <w:szCs w:val="24"/>
        </w:rPr>
        <w:t>Krundi hoonestamisega nii ehitus- kui kasutusaegselt seotud territoorium tuleb määratleda</w:t>
      </w:r>
      <w:r w:rsidR="0085092A">
        <w:rPr>
          <w:rFonts w:ascii="Times New Roman" w:hAnsi="Times New Roman" w:cs="Times New Roman"/>
          <w:bCs/>
          <w:color w:val="000000" w:themeColor="text1"/>
          <w:szCs w:val="24"/>
        </w:rPr>
        <w:t xml:space="preserve"> </w:t>
      </w:r>
      <w:r w:rsidR="000752EB" w:rsidRPr="000752EB">
        <w:rPr>
          <w:rFonts w:ascii="Times New Roman" w:hAnsi="Times New Roman" w:cs="Times New Roman"/>
          <w:bCs/>
          <w:color w:val="000000" w:themeColor="text1"/>
          <w:szCs w:val="24"/>
        </w:rPr>
        <w:t>alana, mis jääb väljapoole elupaiga 9010* piire.</w:t>
      </w:r>
    </w:p>
    <w:p w14:paraId="78F7D94D" w14:textId="77777777" w:rsidR="006C47C4" w:rsidRDefault="006C47C4" w:rsidP="000752EB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2. </w:t>
      </w:r>
      <w:r w:rsidR="000752EB" w:rsidRPr="000752EB">
        <w:rPr>
          <w:rFonts w:ascii="Times New Roman" w:hAnsi="Times New Roman" w:cs="Times New Roman"/>
          <w:bCs/>
          <w:color w:val="000000" w:themeColor="text1"/>
          <w:szCs w:val="24"/>
        </w:rPr>
        <w:t>Täpsema ehitusala määratlemiseks on vajalik eelnevalt ehitusala puudele teostada</w:t>
      </w: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="000752EB" w:rsidRPr="000752EB">
        <w:rPr>
          <w:rFonts w:ascii="Times New Roman" w:hAnsi="Times New Roman" w:cs="Times New Roman"/>
          <w:bCs/>
          <w:color w:val="000000" w:themeColor="text1"/>
          <w:szCs w:val="24"/>
        </w:rPr>
        <w:t>dendropatoloogiline</w:t>
      </w:r>
      <w:proofErr w:type="spellEnd"/>
      <w:r w:rsidR="000752EB" w:rsidRPr="000752EB">
        <w:rPr>
          <w:rFonts w:ascii="Times New Roman" w:hAnsi="Times New Roman" w:cs="Times New Roman"/>
          <w:bCs/>
          <w:color w:val="000000" w:themeColor="text1"/>
          <w:szCs w:val="24"/>
        </w:rPr>
        <w:t xml:space="preserve"> hindamine.</w:t>
      </w:r>
    </w:p>
    <w:p w14:paraId="4071709A" w14:textId="6BC8A889" w:rsidR="000752EB" w:rsidRPr="000752EB" w:rsidRDefault="006C47C4" w:rsidP="000752EB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3. </w:t>
      </w:r>
      <w:r w:rsidR="000752EB" w:rsidRPr="000752EB">
        <w:rPr>
          <w:rFonts w:ascii="Times New Roman" w:hAnsi="Times New Roman" w:cs="Times New Roman"/>
          <w:bCs/>
          <w:color w:val="000000" w:themeColor="text1"/>
          <w:szCs w:val="24"/>
        </w:rPr>
        <w:t xml:space="preserve">Hoonete rajamisel rakendada </w:t>
      </w:r>
      <w:proofErr w:type="spellStart"/>
      <w:r w:rsidR="000752EB" w:rsidRPr="000752EB">
        <w:rPr>
          <w:rFonts w:ascii="Times New Roman" w:hAnsi="Times New Roman" w:cs="Times New Roman"/>
          <w:bCs/>
          <w:color w:val="000000" w:themeColor="text1"/>
          <w:szCs w:val="24"/>
        </w:rPr>
        <w:t>nahkiirtesõbralikke</w:t>
      </w:r>
      <w:proofErr w:type="spellEnd"/>
      <w:r w:rsidR="000752EB" w:rsidRPr="000752EB">
        <w:rPr>
          <w:rFonts w:ascii="Times New Roman" w:hAnsi="Times New Roman" w:cs="Times New Roman"/>
          <w:bCs/>
          <w:color w:val="000000" w:themeColor="text1"/>
          <w:szCs w:val="24"/>
        </w:rPr>
        <w:t xml:space="preserve"> ehitusvõ</w:t>
      </w:r>
      <w:r w:rsidR="0085092A">
        <w:rPr>
          <w:rFonts w:ascii="Times New Roman" w:hAnsi="Times New Roman" w:cs="Times New Roman"/>
          <w:bCs/>
          <w:color w:val="000000" w:themeColor="text1"/>
          <w:szCs w:val="24"/>
        </w:rPr>
        <w:t>tt</w:t>
      </w:r>
      <w:r w:rsidR="000752EB" w:rsidRPr="000752EB">
        <w:rPr>
          <w:rFonts w:ascii="Times New Roman" w:hAnsi="Times New Roman" w:cs="Times New Roman"/>
          <w:bCs/>
          <w:color w:val="000000" w:themeColor="text1"/>
          <w:szCs w:val="24"/>
        </w:rPr>
        <w:t>eid (talvitumiseks sobilikud</w:t>
      </w: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 </w:t>
      </w:r>
      <w:r w:rsidR="000752EB" w:rsidRPr="000752EB">
        <w:rPr>
          <w:rFonts w:ascii="Times New Roman" w:hAnsi="Times New Roman" w:cs="Times New Roman"/>
          <w:bCs/>
          <w:color w:val="000000" w:themeColor="text1"/>
          <w:szCs w:val="24"/>
        </w:rPr>
        <w:t>paigad, sobivate valgus</w:t>
      </w:r>
      <w:r w:rsidR="005B488D">
        <w:rPr>
          <w:rFonts w:ascii="Times New Roman" w:hAnsi="Times New Roman" w:cs="Times New Roman"/>
          <w:bCs/>
          <w:color w:val="000000" w:themeColor="text1"/>
          <w:szCs w:val="24"/>
        </w:rPr>
        <w:t>ti</w:t>
      </w:r>
      <w:r w:rsidR="000752EB" w:rsidRPr="000752EB">
        <w:rPr>
          <w:rFonts w:ascii="Times New Roman" w:hAnsi="Times New Roman" w:cs="Times New Roman"/>
          <w:bCs/>
          <w:color w:val="000000" w:themeColor="text1"/>
          <w:szCs w:val="24"/>
        </w:rPr>
        <w:t>te valik jne).</w:t>
      </w:r>
    </w:p>
    <w:p w14:paraId="35A92D2F" w14:textId="0DFA4846" w:rsidR="000752EB" w:rsidRPr="000752EB" w:rsidRDefault="005B488D" w:rsidP="000752EB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4. </w:t>
      </w:r>
      <w:r w:rsidR="000752EB" w:rsidRPr="000752EB">
        <w:rPr>
          <w:rFonts w:ascii="Times New Roman" w:hAnsi="Times New Roman" w:cs="Times New Roman"/>
          <w:bCs/>
          <w:color w:val="000000" w:themeColor="text1"/>
          <w:szCs w:val="24"/>
        </w:rPr>
        <w:t>Planeeringu ellu viimisel tuleb tagada nõuetekohane reovee- ja prügikäitlus, millega</w:t>
      </w: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 </w:t>
      </w:r>
      <w:r w:rsidR="000752EB" w:rsidRPr="000752EB">
        <w:rPr>
          <w:rFonts w:ascii="Times New Roman" w:hAnsi="Times New Roman" w:cs="Times New Roman"/>
          <w:bCs/>
          <w:color w:val="000000" w:themeColor="text1"/>
          <w:szCs w:val="24"/>
        </w:rPr>
        <w:t>välistatakse reoainete sa</w:t>
      </w:r>
      <w:r w:rsidR="0085092A">
        <w:rPr>
          <w:rFonts w:ascii="Times New Roman" w:hAnsi="Times New Roman" w:cs="Times New Roman"/>
          <w:bCs/>
          <w:color w:val="000000" w:themeColor="text1"/>
          <w:szCs w:val="24"/>
        </w:rPr>
        <w:t>tt</w:t>
      </w:r>
      <w:r w:rsidR="000752EB" w:rsidRPr="000752EB">
        <w:rPr>
          <w:rFonts w:ascii="Times New Roman" w:hAnsi="Times New Roman" w:cs="Times New Roman"/>
          <w:bCs/>
          <w:color w:val="000000" w:themeColor="text1"/>
          <w:szCs w:val="24"/>
        </w:rPr>
        <w:t>umine pinnasesse, pinna- ja põhjave</w:t>
      </w:r>
      <w:r w:rsidR="0085092A">
        <w:rPr>
          <w:rFonts w:ascii="Times New Roman" w:hAnsi="Times New Roman" w:cs="Times New Roman"/>
          <w:bCs/>
          <w:color w:val="000000" w:themeColor="text1"/>
          <w:szCs w:val="24"/>
        </w:rPr>
        <w:t>tt</w:t>
      </w:r>
      <w:r w:rsidR="000752EB" w:rsidRPr="000752EB">
        <w:rPr>
          <w:rFonts w:ascii="Times New Roman" w:hAnsi="Times New Roman" w:cs="Times New Roman"/>
          <w:bCs/>
          <w:color w:val="000000" w:themeColor="text1"/>
          <w:szCs w:val="24"/>
        </w:rPr>
        <w:t>e, seda nii ehitustegevuse</w:t>
      </w: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 </w:t>
      </w:r>
      <w:r w:rsidR="000752EB" w:rsidRPr="000752EB">
        <w:rPr>
          <w:rFonts w:ascii="Times New Roman" w:hAnsi="Times New Roman" w:cs="Times New Roman"/>
          <w:bCs/>
          <w:color w:val="000000" w:themeColor="text1"/>
          <w:szCs w:val="24"/>
        </w:rPr>
        <w:t>kui hoonete edasise ekspluatatsiooni käigus.</w:t>
      </w:r>
    </w:p>
    <w:p w14:paraId="7D7D8C23" w14:textId="49954E6E" w:rsidR="000752EB" w:rsidRPr="000752EB" w:rsidRDefault="005B488D" w:rsidP="000752EB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5. </w:t>
      </w:r>
      <w:r w:rsidR="000752EB" w:rsidRPr="000752EB">
        <w:rPr>
          <w:rFonts w:ascii="Times New Roman" w:hAnsi="Times New Roman" w:cs="Times New Roman"/>
          <w:bCs/>
          <w:color w:val="000000" w:themeColor="text1"/>
          <w:szCs w:val="24"/>
        </w:rPr>
        <w:t>Ehitusjäätmeid on mõistlik võimalusel kinnistul taaskasutada või tuleb need kõrvaldada</w:t>
      </w: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 </w:t>
      </w:r>
      <w:r w:rsidR="000752EB" w:rsidRPr="000752EB">
        <w:rPr>
          <w:rFonts w:ascii="Times New Roman" w:hAnsi="Times New Roman" w:cs="Times New Roman"/>
          <w:bCs/>
          <w:color w:val="000000" w:themeColor="text1"/>
          <w:szCs w:val="24"/>
        </w:rPr>
        <w:t>vastavat luba omava e</w:t>
      </w:r>
      <w:r w:rsidR="0085092A">
        <w:rPr>
          <w:rFonts w:ascii="Times New Roman" w:hAnsi="Times New Roman" w:cs="Times New Roman"/>
          <w:bCs/>
          <w:color w:val="000000" w:themeColor="text1"/>
          <w:szCs w:val="24"/>
        </w:rPr>
        <w:t>tt</w:t>
      </w:r>
      <w:r w:rsidR="000752EB" w:rsidRPr="000752EB">
        <w:rPr>
          <w:rFonts w:ascii="Times New Roman" w:hAnsi="Times New Roman" w:cs="Times New Roman"/>
          <w:bCs/>
          <w:color w:val="000000" w:themeColor="text1"/>
          <w:szCs w:val="24"/>
        </w:rPr>
        <w:t>evõ</w:t>
      </w:r>
      <w:r w:rsidR="0085092A">
        <w:rPr>
          <w:rFonts w:ascii="Times New Roman" w:hAnsi="Times New Roman" w:cs="Times New Roman"/>
          <w:bCs/>
          <w:color w:val="000000" w:themeColor="text1"/>
          <w:szCs w:val="24"/>
        </w:rPr>
        <w:t>tt</w:t>
      </w:r>
      <w:r w:rsidR="000752EB" w:rsidRPr="000752EB">
        <w:rPr>
          <w:rFonts w:ascii="Times New Roman" w:hAnsi="Times New Roman" w:cs="Times New Roman"/>
          <w:bCs/>
          <w:color w:val="000000" w:themeColor="text1"/>
          <w:szCs w:val="24"/>
        </w:rPr>
        <w:t>e poolt.</w:t>
      </w:r>
    </w:p>
    <w:p w14:paraId="51AB9E6D" w14:textId="339FA162" w:rsidR="000752EB" w:rsidRPr="000752EB" w:rsidRDefault="0046274A" w:rsidP="000752EB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6. </w:t>
      </w:r>
      <w:r w:rsidR="000752EB" w:rsidRPr="000752EB">
        <w:rPr>
          <w:rFonts w:ascii="Times New Roman" w:hAnsi="Times New Roman" w:cs="Times New Roman"/>
          <w:bCs/>
          <w:color w:val="000000" w:themeColor="text1"/>
          <w:szCs w:val="24"/>
        </w:rPr>
        <w:t>Soovituslik on jä</w:t>
      </w:r>
      <w:r w:rsidR="0085092A">
        <w:rPr>
          <w:rFonts w:ascii="Times New Roman" w:hAnsi="Times New Roman" w:cs="Times New Roman"/>
          <w:bCs/>
          <w:color w:val="000000" w:themeColor="text1"/>
          <w:szCs w:val="24"/>
        </w:rPr>
        <w:t>tt</w:t>
      </w:r>
      <w:r w:rsidR="000752EB" w:rsidRPr="000752EB">
        <w:rPr>
          <w:rFonts w:ascii="Times New Roman" w:hAnsi="Times New Roman" w:cs="Times New Roman"/>
          <w:bCs/>
          <w:color w:val="000000" w:themeColor="text1"/>
          <w:szCs w:val="24"/>
        </w:rPr>
        <w:t>a planeeringualale liigirikkuse suurendamiseks piirkondi, mida niidetakse</w:t>
      </w: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 </w:t>
      </w:r>
      <w:r w:rsidR="000752EB" w:rsidRPr="000752EB">
        <w:rPr>
          <w:rFonts w:ascii="Times New Roman" w:hAnsi="Times New Roman" w:cs="Times New Roman"/>
          <w:bCs/>
          <w:color w:val="000000" w:themeColor="text1"/>
          <w:szCs w:val="24"/>
        </w:rPr>
        <w:t>1–2 korda aastas.</w:t>
      </w:r>
    </w:p>
    <w:p w14:paraId="55586DBC" w14:textId="6808681B" w:rsidR="000752EB" w:rsidRPr="000752EB" w:rsidRDefault="0046274A" w:rsidP="000752EB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7. </w:t>
      </w:r>
      <w:r w:rsidR="000752EB" w:rsidRPr="000752EB">
        <w:rPr>
          <w:rFonts w:ascii="Times New Roman" w:hAnsi="Times New Roman" w:cs="Times New Roman"/>
          <w:bCs/>
          <w:color w:val="000000" w:themeColor="text1"/>
          <w:szCs w:val="24"/>
        </w:rPr>
        <w:t>Kõrghaljastuse likvideerimisel ja ala korrastamisel on soovitatav järgida</w:t>
      </w: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 </w:t>
      </w:r>
      <w:proofErr w:type="spellStart"/>
      <w:r w:rsidR="000752EB" w:rsidRPr="000752EB">
        <w:rPr>
          <w:rFonts w:ascii="Times New Roman" w:hAnsi="Times New Roman" w:cs="Times New Roman"/>
          <w:bCs/>
          <w:color w:val="000000" w:themeColor="text1"/>
          <w:szCs w:val="24"/>
        </w:rPr>
        <w:t>maas</w:t>
      </w:r>
      <w:r w:rsidR="0085092A">
        <w:rPr>
          <w:rFonts w:ascii="Times New Roman" w:hAnsi="Times New Roman" w:cs="Times New Roman"/>
          <w:bCs/>
          <w:color w:val="000000" w:themeColor="text1"/>
          <w:szCs w:val="24"/>
        </w:rPr>
        <w:t>ti</w:t>
      </w:r>
      <w:r w:rsidR="000752EB" w:rsidRPr="000752EB">
        <w:rPr>
          <w:rFonts w:ascii="Times New Roman" w:hAnsi="Times New Roman" w:cs="Times New Roman"/>
          <w:bCs/>
          <w:color w:val="000000" w:themeColor="text1"/>
          <w:szCs w:val="24"/>
        </w:rPr>
        <w:t>kukujunduslikke</w:t>
      </w:r>
      <w:proofErr w:type="spellEnd"/>
      <w:r w:rsidR="000752EB" w:rsidRPr="000752EB">
        <w:rPr>
          <w:rFonts w:ascii="Times New Roman" w:hAnsi="Times New Roman" w:cs="Times New Roman"/>
          <w:bCs/>
          <w:color w:val="000000" w:themeColor="text1"/>
          <w:szCs w:val="24"/>
        </w:rPr>
        <w:t xml:space="preserve"> põhimõ</w:t>
      </w:r>
      <w:r w:rsidR="0085092A">
        <w:rPr>
          <w:rFonts w:ascii="Times New Roman" w:hAnsi="Times New Roman" w:cs="Times New Roman"/>
          <w:bCs/>
          <w:color w:val="000000" w:themeColor="text1"/>
          <w:szCs w:val="24"/>
        </w:rPr>
        <w:t>tt</w:t>
      </w:r>
      <w:r w:rsidR="000752EB" w:rsidRPr="000752EB">
        <w:rPr>
          <w:rFonts w:ascii="Times New Roman" w:hAnsi="Times New Roman" w:cs="Times New Roman"/>
          <w:bCs/>
          <w:color w:val="000000" w:themeColor="text1"/>
          <w:szCs w:val="24"/>
        </w:rPr>
        <w:t>eid, jä</w:t>
      </w:r>
      <w:r w:rsidR="0085092A">
        <w:rPr>
          <w:rFonts w:ascii="Times New Roman" w:hAnsi="Times New Roman" w:cs="Times New Roman"/>
          <w:bCs/>
          <w:color w:val="000000" w:themeColor="text1"/>
          <w:szCs w:val="24"/>
        </w:rPr>
        <w:t>tt</w:t>
      </w:r>
      <w:r w:rsidR="000752EB" w:rsidRPr="000752EB">
        <w:rPr>
          <w:rFonts w:ascii="Times New Roman" w:hAnsi="Times New Roman" w:cs="Times New Roman"/>
          <w:bCs/>
          <w:color w:val="000000" w:themeColor="text1"/>
          <w:szCs w:val="24"/>
        </w:rPr>
        <w:t>es maas</w:t>
      </w:r>
      <w:r w:rsidR="0085092A">
        <w:rPr>
          <w:rFonts w:ascii="Times New Roman" w:hAnsi="Times New Roman" w:cs="Times New Roman"/>
          <w:bCs/>
          <w:color w:val="000000" w:themeColor="text1"/>
          <w:szCs w:val="24"/>
        </w:rPr>
        <w:t>ti</w:t>
      </w:r>
      <w:r w:rsidR="000752EB" w:rsidRPr="000752EB">
        <w:rPr>
          <w:rFonts w:ascii="Times New Roman" w:hAnsi="Times New Roman" w:cs="Times New Roman"/>
          <w:bCs/>
          <w:color w:val="000000" w:themeColor="text1"/>
          <w:szCs w:val="24"/>
        </w:rPr>
        <w:t>ku ilmestamiseks kasvama</w:t>
      </w: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 </w:t>
      </w:r>
      <w:r w:rsidR="000752EB" w:rsidRPr="000752EB">
        <w:rPr>
          <w:rFonts w:ascii="Times New Roman" w:hAnsi="Times New Roman" w:cs="Times New Roman"/>
          <w:bCs/>
          <w:color w:val="000000" w:themeColor="text1"/>
          <w:szCs w:val="24"/>
        </w:rPr>
        <w:t>dekora</w:t>
      </w:r>
      <w:r w:rsidR="0085092A">
        <w:rPr>
          <w:rFonts w:ascii="Times New Roman" w:hAnsi="Times New Roman" w:cs="Times New Roman"/>
          <w:bCs/>
          <w:color w:val="000000" w:themeColor="text1"/>
          <w:szCs w:val="24"/>
        </w:rPr>
        <w:t>ti</w:t>
      </w:r>
      <w:r w:rsidR="000752EB" w:rsidRPr="000752EB">
        <w:rPr>
          <w:rFonts w:ascii="Times New Roman" w:hAnsi="Times New Roman" w:cs="Times New Roman"/>
          <w:bCs/>
          <w:color w:val="000000" w:themeColor="text1"/>
          <w:szCs w:val="24"/>
        </w:rPr>
        <w:t>ivsemaid põõsaid ja/või puid.</w:t>
      </w:r>
    </w:p>
    <w:p w14:paraId="741084E9" w14:textId="4A086D79" w:rsidR="000752EB" w:rsidRPr="000752EB" w:rsidRDefault="0046274A" w:rsidP="000752EB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8. </w:t>
      </w:r>
      <w:r w:rsidR="000752EB" w:rsidRPr="000752EB">
        <w:rPr>
          <w:rFonts w:ascii="Times New Roman" w:hAnsi="Times New Roman" w:cs="Times New Roman"/>
          <w:bCs/>
          <w:color w:val="000000" w:themeColor="text1"/>
          <w:szCs w:val="24"/>
        </w:rPr>
        <w:t>Raietöid tuleb korraldada väljaspool lindude peamist pesitsusperioodi, sobiv aeg on</w:t>
      </w: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 </w:t>
      </w:r>
      <w:r w:rsidR="000752EB" w:rsidRPr="000752EB">
        <w:rPr>
          <w:rFonts w:ascii="Times New Roman" w:hAnsi="Times New Roman" w:cs="Times New Roman"/>
          <w:bCs/>
          <w:color w:val="000000" w:themeColor="text1"/>
          <w:szCs w:val="24"/>
        </w:rPr>
        <w:t>perioodil 1. september kuni 14. veebruar. Peale raiet tuleb raiejäätmed ära vedada või</w:t>
      </w: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 </w:t>
      </w:r>
      <w:r w:rsidR="000752EB" w:rsidRPr="000752EB">
        <w:rPr>
          <w:rFonts w:ascii="Times New Roman" w:hAnsi="Times New Roman" w:cs="Times New Roman"/>
          <w:bCs/>
          <w:color w:val="000000" w:themeColor="text1"/>
          <w:szCs w:val="24"/>
        </w:rPr>
        <w:t>põletada lubatud perioodil.</w:t>
      </w:r>
    </w:p>
    <w:p w14:paraId="6760D521" w14:textId="7F8FC9F7" w:rsidR="000752EB" w:rsidRPr="000752EB" w:rsidRDefault="00EE2F8A" w:rsidP="000752EB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9. </w:t>
      </w:r>
      <w:r w:rsidR="000752EB" w:rsidRPr="000752EB">
        <w:rPr>
          <w:rFonts w:ascii="Times New Roman" w:hAnsi="Times New Roman" w:cs="Times New Roman"/>
          <w:bCs/>
          <w:color w:val="000000" w:themeColor="text1"/>
          <w:szCs w:val="24"/>
        </w:rPr>
        <w:t>Planeeringu edasises protsessis ning kavandatava tegevuse elluviimisel arvestada</w:t>
      </w: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 </w:t>
      </w:r>
      <w:r w:rsidR="000752EB" w:rsidRPr="000752EB">
        <w:rPr>
          <w:rFonts w:ascii="Times New Roman" w:hAnsi="Times New Roman" w:cs="Times New Roman"/>
          <w:bCs/>
          <w:color w:val="000000" w:themeColor="text1"/>
          <w:szCs w:val="24"/>
        </w:rPr>
        <w:t>koostatava</w:t>
      </w:r>
      <w:r>
        <w:rPr>
          <w:rFonts w:ascii="Times New Roman" w:hAnsi="Times New Roman" w:cs="Times New Roman"/>
          <w:bCs/>
          <w:color w:val="000000" w:themeColor="text1"/>
          <w:szCs w:val="24"/>
        </w:rPr>
        <w:t>s</w:t>
      </w:r>
      <w:r w:rsidR="000752EB" w:rsidRPr="000752EB">
        <w:rPr>
          <w:rFonts w:ascii="Times New Roman" w:hAnsi="Times New Roman" w:cs="Times New Roman"/>
          <w:bCs/>
          <w:color w:val="000000" w:themeColor="text1"/>
          <w:szCs w:val="24"/>
        </w:rPr>
        <w:t xml:space="preserve"> Haljala valla </w:t>
      </w:r>
      <w:r>
        <w:rPr>
          <w:rFonts w:ascii="Times New Roman" w:hAnsi="Times New Roman" w:cs="Times New Roman"/>
          <w:bCs/>
          <w:color w:val="000000" w:themeColor="text1"/>
          <w:szCs w:val="24"/>
        </w:rPr>
        <w:t>üldplaneeringus</w:t>
      </w:r>
      <w:r w:rsidR="000752EB" w:rsidRPr="000752EB">
        <w:rPr>
          <w:rFonts w:ascii="Times New Roman" w:hAnsi="Times New Roman" w:cs="Times New Roman"/>
          <w:bCs/>
          <w:color w:val="000000" w:themeColor="text1"/>
          <w:szCs w:val="24"/>
        </w:rPr>
        <w:t xml:space="preserve"> seatud </w:t>
      </w:r>
      <w:r>
        <w:rPr>
          <w:rFonts w:ascii="Times New Roman" w:hAnsi="Times New Roman" w:cs="Times New Roman"/>
          <w:bCs/>
          <w:color w:val="000000" w:themeColor="text1"/>
          <w:szCs w:val="24"/>
        </w:rPr>
        <w:t>ti</w:t>
      </w:r>
      <w:r w:rsidR="000752EB" w:rsidRPr="000752EB">
        <w:rPr>
          <w:rFonts w:ascii="Times New Roman" w:hAnsi="Times New Roman" w:cs="Times New Roman"/>
          <w:bCs/>
          <w:color w:val="000000" w:themeColor="text1"/>
          <w:szCs w:val="24"/>
        </w:rPr>
        <w:t>ngimustega.</w:t>
      </w:r>
    </w:p>
    <w:p w14:paraId="61BD3A04" w14:textId="283AD2C5" w:rsidR="00245623" w:rsidRPr="000752EB" w:rsidRDefault="00EE2F8A" w:rsidP="000752EB">
      <w:pPr>
        <w:spacing w:after="0"/>
        <w:jc w:val="both"/>
        <w:rPr>
          <w:rFonts w:ascii="Times New Roman" w:hAnsi="Times New Roman" w:cs="Times New Roman"/>
          <w:bCs/>
          <w:color w:val="000000" w:themeColor="text1"/>
          <w:szCs w:val="24"/>
        </w:rPr>
      </w:pP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10. </w:t>
      </w:r>
      <w:r w:rsidR="000752EB" w:rsidRPr="000752EB">
        <w:rPr>
          <w:rFonts w:ascii="Times New Roman" w:hAnsi="Times New Roman" w:cs="Times New Roman"/>
          <w:bCs/>
          <w:color w:val="000000" w:themeColor="text1"/>
          <w:szCs w:val="24"/>
        </w:rPr>
        <w:t>Mürarikkamate tööde kavandamisel on mõistlik väl</w:t>
      </w:r>
      <w:r>
        <w:rPr>
          <w:rFonts w:ascii="Times New Roman" w:hAnsi="Times New Roman" w:cs="Times New Roman"/>
          <w:bCs/>
          <w:color w:val="000000" w:themeColor="text1"/>
          <w:szCs w:val="24"/>
        </w:rPr>
        <w:t>ti</w:t>
      </w:r>
      <w:r w:rsidR="000752EB" w:rsidRPr="000752EB">
        <w:rPr>
          <w:rFonts w:ascii="Times New Roman" w:hAnsi="Times New Roman" w:cs="Times New Roman"/>
          <w:bCs/>
          <w:color w:val="000000" w:themeColor="text1"/>
          <w:szCs w:val="24"/>
        </w:rPr>
        <w:t>da tavapäraseid puhkeaegasid</w:t>
      </w:r>
      <w:r>
        <w:rPr>
          <w:rFonts w:ascii="Times New Roman" w:hAnsi="Times New Roman" w:cs="Times New Roman"/>
          <w:bCs/>
          <w:color w:val="000000" w:themeColor="text1"/>
          <w:szCs w:val="24"/>
        </w:rPr>
        <w:t xml:space="preserve"> </w:t>
      </w:r>
      <w:r w:rsidR="000752EB" w:rsidRPr="000752EB">
        <w:rPr>
          <w:rFonts w:ascii="Times New Roman" w:hAnsi="Times New Roman" w:cs="Times New Roman"/>
          <w:bCs/>
          <w:color w:val="000000" w:themeColor="text1"/>
          <w:szCs w:val="24"/>
        </w:rPr>
        <w:t>(varahommik, hilisõhtu, nädalavahetus).</w:t>
      </w:r>
    </w:p>
    <w:p w14:paraId="4F6A4FFA" w14:textId="77777777" w:rsidR="00B035D2" w:rsidRPr="000752EB" w:rsidRDefault="00B035D2" w:rsidP="000752EB">
      <w:pPr>
        <w:spacing w:after="0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62A7EE69" w14:textId="58108DC8" w:rsidR="006A01A0" w:rsidRPr="00266D22" w:rsidRDefault="00A74D1D" w:rsidP="000752EB">
      <w:pPr>
        <w:spacing w:after="0"/>
        <w:jc w:val="both"/>
        <w:rPr>
          <w:color w:val="000000" w:themeColor="text1"/>
          <w:szCs w:val="24"/>
        </w:rPr>
      </w:pPr>
      <w:r w:rsidRPr="000752EB">
        <w:rPr>
          <w:rFonts w:ascii="Times New Roman" w:hAnsi="Times New Roman" w:cs="Times New Roman"/>
          <w:color w:val="000000" w:themeColor="text1"/>
          <w:szCs w:val="24"/>
        </w:rPr>
        <w:t>KSH e</w:t>
      </w:r>
      <w:r w:rsidR="006A01A0" w:rsidRPr="000752EB">
        <w:rPr>
          <w:rFonts w:ascii="Times New Roman" w:hAnsi="Times New Roman" w:cs="Times New Roman"/>
          <w:color w:val="000000" w:themeColor="text1"/>
          <w:szCs w:val="24"/>
        </w:rPr>
        <w:t xml:space="preserve">elhinnangu käigus jõuti järeldusele, et </w:t>
      </w:r>
      <w:r w:rsidR="007B3003" w:rsidRPr="000752EB">
        <w:rPr>
          <w:rFonts w:ascii="Times New Roman" w:hAnsi="Times New Roman" w:cs="Times New Roman"/>
          <w:color w:val="000000" w:themeColor="text1"/>
          <w:szCs w:val="24"/>
        </w:rPr>
        <w:t>arvestades hetkel teadaolevat</w:t>
      </w:r>
      <w:r w:rsidR="007B3003" w:rsidRPr="000752EB">
        <w:rPr>
          <w:color w:val="000000" w:themeColor="text1"/>
          <w:szCs w:val="24"/>
        </w:rPr>
        <w:t xml:space="preserve"> </w:t>
      </w:r>
      <w:r w:rsidR="007B3003" w:rsidRPr="00266D22">
        <w:rPr>
          <w:color w:val="000000" w:themeColor="text1"/>
          <w:szCs w:val="24"/>
        </w:rPr>
        <w:t xml:space="preserve">informatsiooni kavandatava tegevuse kohta ei ole selle realiseerimisel </w:t>
      </w:r>
      <w:r w:rsidR="003E0A67" w:rsidRPr="00266D22">
        <w:rPr>
          <w:color w:val="000000" w:themeColor="text1"/>
          <w:szCs w:val="24"/>
        </w:rPr>
        <w:t xml:space="preserve">(kavandatava tegevuse elluviimisel) alust eeldada olulise ebasoodsa keskkonnamõju </w:t>
      </w:r>
      <w:r w:rsidR="00462EE0" w:rsidRPr="00266D22">
        <w:rPr>
          <w:color w:val="000000" w:themeColor="text1"/>
          <w:szCs w:val="24"/>
        </w:rPr>
        <w:t>kaasnemist</w:t>
      </w:r>
      <w:r w:rsidR="00912DAB" w:rsidRPr="00266D22">
        <w:rPr>
          <w:color w:val="000000" w:themeColor="text1"/>
          <w:szCs w:val="24"/>
        </w:rPr>
        <w:t xml:space="preserve">. </w:t>
      </w:r>
      <w:r w:rsidR="00E34598" w:rsidRPr="00266D22">
        <w:rPr>
          <w:color w:val="000000" w:themeColor="text1"/>
          <w:szCs w:val="24"/>
        </w:rPr>
        <w:t xml:space="preserve">Sellest tulenevalt ei ole kohalikul omavalitsusel vajadust </w:t>
      </w:r>
      <w:r w:rsidR="005A1E7D" w:rsidRPr="00266D22">
        <w:rPr>
          <w:color w:val="000000" w:themeColor="text1"/>
          <w:szCs w:val="24"/>
        </w:rPr>
        <w:t>keskkonnamõju strateegilise hindamise</w:t>
      </w:r>
      <w:r w:rsidR="00E34598" w:rsidRPr="00266D22">
        <w:rPr>
          <w:color w:val="000000" w:themeColor="text1"/>
          <w:szCs w:val="24"/>
        </w:rPr>
        <w:t xml:space="preserve"> protsessi algatada.</w:t>
      </w:r>
      <w:r w:rsidR="0007418D" w:rsidRPr="00266D22">
        <w:rPr>
          <w:color w:val="000000" w:themeColor="text1"/>
          <w:szCs w:val="24"/>
        </w:rPr>
        <w:t xml:space="preserve"> </w:t>
      </w:r>
      <w:r w:rsidR="006A01A0" w:rsidRPr="00266D22">
        <w:rPr>
          <w:color w:val="000000" w:themeColor="text1"/>
          <w:szCs w:val="24"/>
        </w:rPr>
        <w:lastRenderedPageBreak/>
        <w:t>Keskkonnatingimustega arvestamine on võimalik planeerimisseaduse § 126 lõike 1 punkti 12 kohaselt detailplaneeringu menetluse käigus.</w:t>
      </w:r>
    </w:p>
    <w:p w14:paraId="1485193E" w14:textId="5552151A" w:rsidR="00657E9C" w:rsidRPr="00266D22" w:rsidRDefault="00657E9C" w:rsidP="00266D22">
      <w:pPr>
        <w:spacing w:after="0"/>
        <w:jc w:val="both"/>
      </w:pPr>
    </w:p>
    <w:p w14:paraId="5DF0C338" w14:textId="5CC28E3F" w:rsidR="00E24318" w:rsidRPr="00266D22" w:rsidRDefault="009A3B71" w:rsidP="00266D22">
      <w:pPr>
        <w:spacing w:after="0"/>
        <w:jc w:val="both"/>
      </w:pPr>
      <w:proofErr w:type="spellStart"/>
      <w:r w:rsidRPr="00266D22">
        <w:t>KeHJS</w:t>
      </w:r>
      <w:proofErr w:type="spellEnd"/>
      <w:r w:rsidRPr="00266D22">
        <w:t xml:space="preserve"> § 33 lõike 6 järgi tuleb KSH vajalikkuse üle otsustamisel enne otsuse tegemist küsida seisukohta Keskkonnaametilt ja kõigilt teistelt asutustelt, keda strateegilise planeerimisdokumendi rakendamisega eeldatavalt kaasnev keskkonnamõju tõenäoliselt puudutab.</w:t>
      </w:r>
      <w:r w:rsidR="00272BB4" w:rsidRPr="00266D22">
        <w:t xml:space="preserve"> </w:t>
      </w:r>
      <w:r w:rsidRPr="00266D22">
        <w:t>Sellest tulenevalt</w:t>
      </w:r>
      <w:r w:rsidR="00C754E1" w:rsidRPr="00266D22">
        <w:t xml:space="preserve"> esitas Haljala </w:t>
      </w:r>
      <w:r w:rsidR="00C754E1" w:rsidRPr="006D79A8">
        <w:rPr>
          <w:color w:val="000000" w:themeColor="text1"/>
        </w:rPr>
        <w:t xml:space="preserve">Vallavalitsus </w:t>
      </w:r>
      <w:r w:rsidR="006D79A8" w:rsidRPr="006D79A8">
        <w:rPr>
          <w:color w:val="000000" w:themeColor="text1"/>
        </w:rPr>
        <w:t>06</w:t>
      </w:r>
      <w:r w:rsidR="00CA3A52" w:rsidRPr="006D79A8">
        <w:rPr>
          <w:color w:val="000000" w:themeColor="text1"/>
        </w:rPr>
        <w:t>.</w:t>
      </w:r>
      <w:r w:rsidR="00C21D9B" w:rsidRPr="006D79A8">
        <w:rPr>
          <w:color w:val="000000" w:themeColor="text1"/>
        </w:rPr>
        <w:t>0</w:t>
      </w:r>
      <w:r w:rsidR="006D79A8" w:rsidRPr="006D79A8">
        <w:rPr>
          <w:color w:val="000000" w:themeColor="text1"/>
        </w:rPr>
        <w:t>7</w:t>
      </w:r>
      <w:r w:rsidR="00CA3A52" w:rsidRPr="006D79A8">
        <w:rPr>
          <w:color w:val="000000" w:themeColor="text1"/>
        </w:rPr>
        <w:t>.202</w:t>
      </w:r>
      <w:r w:rsidR="00462EE0" w:rsidRPr="006D79A8">
        <w:rPr>
          <w:color w:val="000000" w:themeColor="text1"/>
        </w:rPr>
        <w:t>6</w:t>
      </w:r>
      <w:r w:rsidR="00C754E1" w:rsidRPr="006D79A8">
        <w:rPr>
          <w:color w:val="000000" w:themeColor="text1"/>
        </w:rPr>
        <w:t xml:space="preserve"> kirjaga </w:t>
      </w:r>
      <w:r w:rsidR="00C754E1" w:rsidRPr="00F86255">
        <w:rPr>
          <w:color w:val="000000" w:themeColor="text1"/>
        </w:rPr>
        <w:t>nr 7-1/</w:t>
      </w:r>
      <w:r w:rsidR="00F86255" w:rsidRPr="00F86255">
        <w:rPr>
          <w:color w:val="000000" w:themeColor="text1"/>
        </w:rPr>
        <w:t>100-18</w:t>
      </w:r>
      <w:r w:rsidR="00343F43" w:rsidRPr="00F86255">
        <w:rPr>
          <w:color w:val="000000" w:themeColor="text1"/>
        </w:rPr>
        <w:t xml:space="preserve"> </w:t>
      </w:r>
      <w:r w:rsidR="00C754E1" w:rsidRPr="00F86255">
        <w:rPr>
          <w:color w:val="000000" w:themeColor="text1"/>
        </w:rPr>
        <w:t xml:space="preserve">KSH </w:t>
      </w:r>
      <w:r w:rsidR="00C754E1" w:rsidRPr="00266D22">
        <w:t xml:space="preserve">algatamata jätmise </w:t>
      </w:r>
      <w:r w:rsidR="00E24318" w:rsidRPr="00266D22">
        <w:t>korralduse</w:t>
      </w:r>
      <w:r w:rsidR="00C754E1" w:rsidRPr="00266D22">
        <w:t xml:space="preserve"> eelnõu </w:t>
      </w:r>
      <w:r w:rsidR="00C65B52" w:rsidRPr="00266D22">
        <w:t xml:space="preserve">ja KSH eelhinnangu </w:t>
      </w:r>
      <w:r w:rsidR="00C754E1" w:rsidRPr="00266D22">
        <w:t xml:space="preserve">seisukoha </w:t>
      </w:r>
      <w:r w:rsidR="00183BA3" w:rsidRPr="00266D22">
        <w:t>võtmiseks</w:t>
      </w:r>
      <w:r w:rsidR="00C754E1" w:rsidRPr="00266D22">
        <w:t xml:space="preserve"> Keskkonnaametile</w:t>
      </w:r>
      <w:r w:rsidR="00C21D9B" w:rsidRPr="00266D22">
        <w:t>,</w:t>
      </w:r>
      <w:r w:rsidR="00E24318" w:rsidRPr="00266D22">
        <w:t xml:space="preserve"> Päästeametile</w:t>
      </w:r>
      <w:r w:rsidR="00C67D47" w:rsidRPr="00266D22">
        <w:t xml:space="preserve">, Transpordiametile </w:t>
      </w:r>
      <w:r w:rsidR="00C21D9B" w:rsidRPr="00266D22">
        <w:t>ja Riigimetsa Majandamise Keskusele</w:t>
      </w:r>
      <w:r w:rsidR="00C754E1" w:rsidRPr="00266D22">
        <w:t xml:space="preserve">. </w:t>
      </w:r>
    </w:p>
    <w:p w14:paraId="6ADF5FB8" w14:textId="77777777" w:rsidR="00A07F49" w:rsidRPr="00266D22" w:rsidRDefault="00A07F49" w:rsidP="00266D22">
      <w:pPr>
        <w:spacing w:after="0"/>
        <w:jc w:val="both"/>
      </w:pPr>
    </w:p>
    <w:p w14:paraId="1E3B4295" w14:textId="15F4B413" w:rsidR="008B5EC5" w:rsidRPr="00266D22" w:rsidRDefault="00C754E1" w:rsidP="00266D22">
      <w:pPr>
        <w:spacing w:after="0"/>
        <w:jc w:val="both"/>
      </w:pPr>
      <w:r w:rsidRPr="00266D22">
        <w:t xml:space="preserve">Keskkonnaamet </w:t>
      </w:r>
      <w:r w:rsidR="00CC75C2" w:rsidRPr="00266D22">
        <w:t xml:space="preserve">esitas </w:t>
      </w:r>
      <w:r w:rsidR="00573684" w:rsidRPr="00266D22">
        <w:t>…</w:t>
      </w:r>
    </w:p>
    <w:p w14:paraId="64275B0E" w14:textId="7A1D9EBD" w:rsidR="00AB6B9D" w:rsidRPr="00266D22" w:rsidRDefault="00E24318" w:rsidP="00266D22">
      <w:pPr>
        <w:spacing w:after="0"/>
        <w:jc w:val="both"/>
      </w:pPr>
      <w:r w:rsidRPr="00266D22">
        <w:t>Päästeamet</w:t>
      </w:r>
      <w:r w:rsidR="007E1E2A" w:rsidRPr="00266D22">
        <w:t xml:space="preserve"> </w:t>
      </w:r>
      <w:r w:rsidR="00B703B7" w:rsidRPr="00266D22">
        <w:t>saatis</w:t>
      </w:r>
      <w:r w:rsidR="00695918" w:rsidRPr="00266D22">
        <w:t xml:space="preserve"> </w:t>
      </w:r>
      <w:r w:rsidR="00573684" w:rsidRPr="00266D22">
        <w:t>…</w:t>
      </w:r>
      <w:r w:rsidR="00695918" w:rsidRPr="00266D22">
        <w:t xml:space="preserve"> </w:t>
      </w:r>
    </w:p>
    <w:p w14:paraId="67DA1E6E" w14:textId="0DC11B16" w:rsidR="008B5EC5" w:rsidRPr="00266D22" w:rsidRDefault="00C67D47" w:rsidP="00266D22">
      <w:pPr>
        <w:spacing w:after="0"/>
        <w:jc w:val="both"/>
      </w:pPr>
      <w:r w:rsidRPr="00266D22">
        <w:t>Transpordiamet saatis …</w:t>
      </w:r>
    </w:p>
    <w:p w14:paraId="3ED06510" w14:textId="0F9B832C" w:rsidR="00AB6B9D" w:rsidRPr="00266D22" w:rsidRDefault="00AB6B9D" w:rsidP="00266D22">
      <w:pPr>
        <w:spacing w:after="0"/>
        <w:jc w:val="both"/>
      </w:pPr>
      <w:r w:rsidRPr="00266D22">
        <w:t>Riigimetsa Majandamise Keskus</w:t>
      </w:r>
      <w:r w:rsidR="00C67D47" w:rsidRPr="00266D22">
        <w:t xml:space="preserve"> saatis…</w:t>
      </w:r>
      <w:r w:rsidR="0066572D" w:rsidRPr="00266D22">
        <w:t xml:space="preserve"> </w:t>
      </w:r>
    </w:p>
    <w:p w14:paraId="507DB948" w14:textId="77777777" w:rsidR="00C66A10" w:rsidRPr="00266D22" w:rsidRDefault="00C66A10" w:rsidP="00266D22">
      <w:pPr>
        <w:spacing w:after="0"/>
        <w:jc w:val="both"/>
      </w:pPr>
    </w:p>
    <w:p w14:paraId="76384FD3" w14:textId="4545B201" w:rsidR="00C630F2" w:rsidRPr="00266D22" w:rsidRDefault="00C630F2" w:rsidP="00266D22">
      <w:pPr>
        <w:spacing w:after="0"/>
        <w:jc w:val="both"/>
      </w:pPr>
      <w:r w:rsidRPr="00266D22">
        <w:t>Haljala Vallavalitsus nõustub KSH eelhinnangus toodud põhjendustega ning leiab, et antud juhul ei ole KSH läbiviimine vajalik.</w:t>
      </w:r>
      <w:r w:rsidR="00C66A10" w:rsidRPr="00266D22">
        <w:t xml:space="preserve"> Vastavalt PlanS § 126 lõike 1 punktile 12 on võimalik detailplaneeringu koostamise käigus seada vajalikud keskkonnatingimusi tagavad nõuded.</w:t>
      </w:r>
    </w:p>
    <w:p w14:paraId="635F85BC" w14:textId="77777777" w:rsidR="00C630F2" w:rsidRPr="00266D22" w:rsidRDefault="00C630F2" w:rsidP="00266D22">
      <w:pPr>
        <w:spacing w:after="0"/>
        <w:jc w:val="both"/>
      </w:pPr>
    </w:p>
    <w:p w14:paraId="568A85F3" w14:textId="2D4B560C" w:rsidR="00DC5324" w:rsidRPr="00266D22" w:rsidRDefault="00DC5324" w:rsidP="00266D22">
      <w:pPr>
        <w:spacing w:after="0"/>
        <w:jc w:val="both"/>
      </w:pPr>
      <w:r w:rsidRPr="00266D22">
        <w:t xml:space="preserve">Detailplaneeringu koostamise algataja, koostamise korraldaja ja kehtestaja on Haljala Vallavalitsus (Tallinna mnt 13, Haljala alevik, Haljala vald, e-post: </w:t>
      </w:r>
      <w:hyperlink r:id="rId7" w:history="1">
        <w:r w:rsidRPr="00266D22">
          <w:rPr>
            <w:rStyle w:val="Hperlink"/>
          </w:rPr>
          <w:t>haljala@haljala.ee</w:t>
        </w:r>
      </w:hyperlink>
      <w:r w:rsidRPr="00266D22">
        <w:t xml:space="preserve">). </w:t>
      </w:r>
      <w:r w:rsidRPr="00266D22">
        <w:rPr>
          <w:rFonts w:ascii="Times New Roman" w:hAnsi="Times New Roman" w:cs="Times New Roman"/>
          <w:szCs w:val="24"/>
        </w:rPr>
        <w:t>Detailplaneeringu koostaja on</w:t>
      </w:r>
      <w:r w:rsidR="004406F7" w:rsidRPr="00266D22">
        <w:rPr>
          <w:rFonts w:ascii="Times New Roman" w:hAnsi="Times New Roman" w:cs="Times New Roman"/>
          <w:szCs w:val="24"/>
        </w:rPr>
        <w:t xml:space="preserve"> </w:t>
      </w:r>
      <w:r w:rsidR="009C67F7" w:rsidRPr="00266D22">
        <w:rPr>
          <w:rFonts w:ascii="Times New Roman" w:hAnsi="Times New Roman" w:cs="Times New Roman"/>
          <w:szCs w:val="24"/>
        </w:rPr>
        <w:t>Agabus Arhitektid</w:t>
      </w:r>
      <w:r w:rsidR="005C2B84" w:rsidRPr="00266D22">
        <w:rPr>
          <w:rFonts w:ascii="Times New Roman" w:hAnsi="Times New Roman" w:cs="Times New Roman"/>
          <w:szCs w:val="24"/>
        </w:rPr>
        <w:t xml:space="preserve"> OÜ</w:t>
      </w:r>
      <w:r w:rsidR="004406F7" w:rsidRPr="00266D22">
        <w:rPr>
          <w:rFonts w:ascii="Times New Roman" w:hAnsi="Times New Roman" w:cs="Times New Roman"/>
          <w:szCs w:val="24"/>
        </w:rPr>
        <w:t xml:space="preserve"> (</w:t>
      </w:r>
      <w:r w:rsidR="00636491" w:rsidRPr="00266D22">
        <w:rPr>
          <w:rFonts w:ascii="Times New Roman" w:hAnsi="Times New Roman" w:cs="Times New Roman"/>
          <w:szCs w:val="24"/>
        </w:rPr>
        <w:t>Joa tn 2/1</w:t>
      </w:r>
      <w:r w:rsidR="003C579C" w:rsidRPr="00266D22">
        <w:rPr>
          <w:rFonts w:ascii="Times New Roman" w:hAnsi="Times New Roman" w:cs="Times New Roman"/>
          <w:szCs w:val="24"/>
        </w:rPr>
        <w:t xml:space="preserve">, </w:t>
      </w:r>
      <w:r w:rsidR="00636491" w:rsidRPr="00266D22">
        <w:rPr>
          <w:rFonts w:ascii="Times New Roman" w:hAnsi="Times New Roman" w:cs="Times New Roman"/>
          <w:szCs w:val="24"/>
        </w:rPr>
        <w:t xml:space="preserve">Kesklinna linnaosa, </w:t>
      </w:r>
      <w:r w:rsidR="003C579C" w:rsidRPr="00266D22">
        <w:rPr>
          <w:rFonts w:ascii="Times New Roman" w:hAnsi="Times New Roman" w:cs="Times New Roman"/>
          <w:szCs w:val="24"/>
        </w:rPr>
        <w:t>T</w:t>
      </w:r>
      <w:r w:rsidR="00636491" w:rsidRPr="00266D22">
        <w:rPr>
          <w:rFonts w:ascii="Times New Roman" w:hAnsi="Times New Roman" w:cs="Times New Roman"/>
          <w:szCs w:val="24"/>
        </w:rPr>
        <w:t>allinn</w:t>
      </w:r>
      <w:r w:rsidR="004406F7" w:rsidRPr="00266D22">
        <w:rPr>
          <w:rFonts w:ascii="Times New Roman" w:hAnsi="Times New Roman" w:cs="Times New Roman"/>
          <w:szCs w:val="24"/>
        </w:rPr>
        <w:t xml:space="preserve">, e-post: </w:t>
      </w:r>
      <w:hyperlink r:id="rId8" w:history="1">
        <w:r w:rsidR="00B97E5C" w:rsidRPr="00266D22">
          <w:rPr>
            <w:rStyle w:val="Hperlink"/>
            <w:rFonts w:ascii="Times New Roman" w:hAnsi="Times New Roman" w:cs="Times New Roman"/>
            <w:szCs w:val="24"/>
          </w:rPr>
          <w:t>mattias@agabus.eu</w:t>
        </w:r>
      </w:hyperlink>
      <w:r w:rsidR="004406F7" w:rsidRPr="00266D22">
        <w:rPr>
          <w:rFonts w:ascii="Times New Roman" w:hAnsi="Times New Roman" w:cs="Times New Roman"/>
          <w:szCs w:val="24"/>
        </w:rPr>
        <w:t>).</w:t>
      </w:r>
      <w:r w:rsidR="00402BB6" w:rsidRPr="00266D22">
        <w:rPr>
          <w:rFonts w:ascii="Times New Roman" w:hAnsi="Times New Roman" w:cs="Times New Roman"/>
          <w:szCs w:val="24"/>
        </w:rPr>
        <w:t xml:space="preserve"> </w:t>
      </w:r>
      <w:r w:rsidRPr="00266D22">
        <w:rPr>
          <w:rFonts w:ascii="Times New Roman" w:hAnsi="Times New Roman" w:cs="Times New Roman"/>
          <w:szCs w:val="24"/>
        </w:rPr>
        <w:t xml:space="preserve">Keskkonnamõju strateegilise hindamise eelhinnangu koostas </w:t>
      </w:r>
      <w:r w:rsidR="00D23858" w:rsidRPr="00266D22">
        <w:rPr>
          <w:rFonts w:ascii="Times New Roman" w:hAnsi="Times New Roman" w:cs="Times New Roman"/>
          <w:szCs w:val="24"/>
        </w:rPr>
        <w:t xml:space="preserve">OÜ Hendrikson &amp; Ko </w:t>
      </w:r>
      <w:r w:rsidR="009B50C2" w:rsidRPr="00266D22">
        <w:rPr>
          <w:rFonts w:ascii="Times New Roman" w:hAnsi="Times New Roman" w:cs="Times New Roman"/>
          <w:szCs w:val="24"/>
        </w:rPr>
        <w:t>(</w:t>
      </w:r>
      <w:r w:rsidR="00D23858" w:rsidRPr="00266D22">
        <w:rPr>
          <w:rFonts w:ascii="Times New Roman" w:hAnsi="Times New Roman" w:cs="Times New Roman"/>
          <w:szCs w:val="24"/>
        </w:rPr>
        <w:t>Raekoja plats 9</w:t>
      </w:r>
      <w:r w:rsidR="009B50C2" w:rsidRPr="00266D22">
        <w:rPr>
          <w:rFonts w:ascii="Times New Roman" w:hAnsi="Times New Roman" w:cs="Times New Roman"/>
          <w:szCs w:val="24"/>
        </w:rPr>
        <w:t xml:space="preserve">, Tartu linn, e-post: </w:t>
      </w:r>
      <w:hyperlink r:id="rId9" w:history="1">
        <w:r w:rsidR="00D23858" w:rsidRPr="00266D22">
          <w:rPr>
            <w:rStyle w:val="Hperlink"/>
            <w:rFonts w:ascii="Times New Roman" w:hAnsi="Times New Roman" w:cs="Times New Roman"/>
            <w:szCs w:val="24"/>
          </w:rPr>
          <w:t>dge@dge.ee</w:t>
        </w:r>
      </w:hyperlink>
      <w:r w:rsidR="009B50C2" w:rsidRPr="00266D22">
        <w:rPr>
          <w:rFonts w:ascii="Times New Roman" w:hAnsi="Times New Roman" w:cs="Times New Roman"/>
          <w:szCs w:val="24"/>
        </w:rPr>
        <w:t xml:space="preserve">).  </w:t>
      </w:r>
    </w:p>
    <w:p w14:paraId="242DDA33" w14:textId="77777777" w:rsidR="00DC5324" w:rsidRPr="00266D22" w:rsidRDefault="00DC5324" w:rsidP="00266D22">
      <w:pPr>
        <w:spacing w:after="0"/>
        <w:jc w:val="both"/>
      </w:pPr>
    </w:p>
    <w:p w14:paraId="41C9F784" w14:textId="36E6A64A" w:rsidR="00C630F2" w:rsidRPr="00266D22" w:rsidRDefault="00D36FE1" w:rsidP="00266D22">
      <w:pPr>
        <w:spacing w:after="0"/>
        <w:jc w:val="both"/>
      </w:pPr>
      <w:r w:rsidRPr="00266D22">
        <w:t>Tuleneval</w:t>
      </w:r>
      <w:r w:rsidR="00C630F2" w:rsidRPr="00266D22">
        <w:t>t eeltoodust</w:t>
      </w:r>
      <w:r w:rsidRPr="00266D22">
        <w:t xml:space="preserve"> </w:t>
      </w:r>
      <w:r w:rsidR="0087537D" w:rsidRPr="00266D22">
        <w:t>ning kohaliku omavalitsuse korralduse seaduse § 6 lõikest 1 ja § 30 lõike 1 punktist 2</w:t>
      </w:r>
      <w:r w:rsidR="00FA408C" w:rsidRPr="00266D22">
        <w:t xml:space="preserve">, </w:t>
      </w:r>
      <w:r w:rsidR="00C754E1" w:rsidRPr="00266D22">
        <w:t>planeerimisseaduse</w:t>
      </w:r>
      <w:r w:rsidR="008270EB" w:rsidRPr="00266D22">
        <w:t xml:space="preserve"> </w:t>
      </w:r>
      <w:r w:rsidR="00C754E1" w:rsidRPr="00266D22">
        <w:t>§ 124 lõike</w:t>
      </w:r>
      <w:r w:rsidR="00FA67DE" w:rsidRPr="00266D22">
        <w:t>st</w:t>
      </w:r>
      <w:r w:rsidR="00C754E1" w:rsidRPr="00266D22">
        <w:t xml:space="preserve"> 6, keskkonnamõju hindamise ja keskkonnajuhtimissüsteemi seaduse § 6 lõike 2 </w:t>
      </w:r>
      <w:r w:rsidR="00924958" w:rsidRPr="00266D22">
        <w:t>punkti</w:t>
      </w:r>
      <w:r w:rsidR="00722FFD" w:rsidRPr="00266D22">
        <w:t>st</w:t>
      </w:r>
      <w:r w:rsidR="00924958" w:rsidRPr="00266D22">
        <w:t xml:space="preserve"> </w:t>
      </w:r>
      <w:r w:rsidR="00C754E1" w:rsidRPr="00266D22">
        <w:t xml:space="preserve">22, </w:t>
      </w:r>
      <w:r w:rsidR="000E3714" w:rsidRPr="00266D22">
        <w:t xml:space="preserve">§ 33 lõike 2 punktist 4, </w:t>
      </w:r>
      <w:r w:rsidR="00C754E1" w:rsidRPr="00266D22">
        <w:t>§ 33 lõi</w:t>
      </w:r>
      <w:r w:rsidR="00FA67DE" w:rsidRPr="00266D22">
        <w:t>getest</w:t>
      </w:r>
      <w:r w:rsidR="00C754E1" w:rsidRPr="00266D22">
        <w:t xml:space="preserve"> </w:t>
      </w:r>
      <w:r w:rsidR="00DF047A" w:rsidRPr="00266D22">
        <w:t>3</w:t>
      </w:r>
      <w:r w:rsidR="00C630F2" w:rsidRPr="00266D22">
        <w:t>-</w:t>
      </w:r>
      <w:r w:rsidR="00C754E1" w:rsidRPr="00266D22">
        <w:t>6</w:t>
      </w:r>
      <w:r w:rsidR="000252C5" w:rsidRPr="00266D22">
        <w:t>, § 35 lõikest 5</w:t>
      </w:r>
      <w:r w:rsidR="00C630F2" w:rsidRPr="00266D22">
        <w:t xml:space="preserve"> ning</w:t>
      </w:r>
      <w:r w:rsidR="00C754E1" w:rsidRPr="00266D22">
        <w:t xml:space="preserve"> Vabariigi Valitsuse 29.08.2005 määruse nr 224 </w:t>
      </w:r>
      <w:r w:rsidR="00C630F2" w:rsidRPr="00266D22">
        <w:t>„Tegevusvaldkondade, mille korral tuleb anda</w:t>
      </w:r>
      <w:r w:rsidR="00B103CF" w:rsidRPr="00266D22">
        <w:t xml:space="preserve"> </w:t>
      </w:r>
      <w:r w:rsidR="00C630F2" w:rsidRPr="00266D22">
        <w:t>keskkonnamõju hindamise vajalikkuse eelhinnang, täpsustatud loetelu</w:t>
      </w:r>
      <w:r w:rsidR="00C630F2" w:rsidRPr="00266D22">
        <w:rPr>
          <w:vertAlign w:val="superscript"/>
        </w:rPr>
        <w:t>1</w:t>
      </w:r>
      <w:r w:rsidR="00C630F2" w:rsidRPr="00266D22">
        <w:t xml:space="preserve">“ </w:t>
      </w:r>
      <w:r w:rsidR="00C754E1" w:rsidRPr="00266D22">
        <w:t>§ 1</w:t>
      </w:r>
      <w:r w:rsidR="00C62002" w:rsidRPr="00266D22">
        <w:t>5 punkti</w:t>
      </w:r>
      <w:r w:rsidR="002C55E5" w:rsidRPr="00266D22">
        <w:t>st</w:t>
      </w:r>
      <w:r w:rsidR="00C62002" w:rsidRPr="00266D22">
        <w:t xml:space="preserve"> 8</w:t>
      </w:r>
      <w:r w:rsidR="00C630F2" w:rsidRPr="00266D22">
        <w:t xml:space="preserve"> ning võttes arvesse korralduse lisas olevat KSH eelhinnangut:</w:t>
      </w:r>
    </w:p>
    <w:p w14:paraId="1A7914EA" w14:textId="322423C2" w:rsidR="00C630F2" w:rsidRPr="00266D22" w:rsidRDefault="00C630F2" w:rsidP="00266D22">
      <w:pPr>
        <w:spacing w:after="0"/>
        <w:jc w:val="both"/>
      </w:pPr>
    </w:p>
    <w:p w14:paraId="41570306" w14:textId="15C70019" w:rsidR="00C630F2" w:rsidRPr="00266D22" w:rsidRDefault="004F643E" w:rsidP="00266D22">
      <w:pPr>
        <w:spacing w:after="0"/>
        <w:jc w:val="both"/>
        <w:rPr>
          <w:szCs w:val="24"/>
        </w:rPr>
      </w:pPr>
      <w:r w:rsidRPr="00266D22">
        <w:rPr>
          <w:szCs w:val="24"/>
        </w:rPr>
        <w:t xml:space="preserve">1. </w:t>
      </w:r>
      <w:r w:rsidR="00C630F2" w:rsidRPr="00266D22">
        <w:rPr>
          <w:szCs w:val="24"/>
        </w:rPr>
        <w:t xml:space="preserve">Jätta algatamata </w:t>
      </w:r>
      <w:r w:rsidR="00573684" w:rsidRPr="00266D22">
        <w:rPr>
          <w:szCs w:val="24"/>
        </w:rPr>
        <w:t>Käsmu külas Neeme tee 35 kinnistu</w:t>
      </w:r>
      <w:r w:rsidR="00C630F2" w:rsidRPr="00266D22">
        <w:rPr>
          <w:szCs w:val="24"/>
        </w:rPr>
        <w:t xml:space="preserve"> detailplaneeringu keskkonnamõju strateegiline hindamin</w:t>
      </w:r>
      <w:r w:rsidR="00D4034E" w:rsidRPr="00266D22">
        <w:rPr>
          <w:szCs w:val="24"/>
        </w:rPr>
        <w:t xml:space="preserve">e. </w:t>
      </w:r>
    </w:p>
    <w:p w14:paraId="486D0F25" w14:textId="77777777" w:rsidR="004F643E" w:rsidRPr="00266D22" w:rsidRDefault="004F643E" w:rsidP="00266D22">
      <w:pPr>
        <w:jc w:val="both"/>
        <w:rPr>
          <w:szCs w:val="24"/>
        </w:rPr>
      </w:pPr>
    </w:p>
    <w:p w14:paraId="4DFFDABF" w14:textId="52662BA9" w:rsidR="001E3B9C" w:rsidRPr="00266D22" w:rsidRDefault="004F643E" w:rsidP="00266D22">
      <w:pPr>
        <w:jc w:val="both"/>
        <w:rPr>
          <w:szCs w:val="24"/>
        </w:rPr>
      </w:pPr>
      <w:r w:rsidRPr="00266D22">
        <w:rPr>
          <w:szCs w:val="24"/>
        </w:rPr>
        <w:t xml:space="preserve">2. </w:t>
      </w:r>
      <w:r w:rsidR="001E3B9C" w:rsidRPr="00266D22">
        <w:rPr>
          <w:szCs w:val="24"/>
        </w:rPr>
        <w:t xml:space="preserve">Haljala Vallavalitsusel avaldada teade </w:t>
      </w:r>
      <w:r w:rsidR="00204CA7" w:rsidRPr="00266D22">
        <w:rPr>
          <w:szCs w:val="24"/>
        </w:rPr>
        <w:t xml:space="preserve">detailplaneeringu KSH algatamata jätmisest </w:t>
      </w:r>
      <w:r w:rsidR="008473F5" w:rsidRPr="00266D22">
        <w:rPr>
          <w:szCs w:val="24"/>
        </w:rPr>
        <w:t>Ametlikes Teadaannetes</w:t>
      </w:r>
      <w:r w:rsidR="00E44618" w:rsidRPr="00266D22">
        <w:rPr>
          <w:szCs w:val="24"/>
        </w:rPr>
        <w:t>,</w:t>
      </w:r>
      <w:r w:rsidR="007A5129" w:rsidRPr="00266D22">
        <w:rPr>
          <w:szCs w:val="24"/>
        </w:rPr>
        <w:t xml:space="preserve"> ajalehtedes Virumaa Teataja ja Haljala Valla Sõnumid</w:t>
      </w:r>
      <w:r w:rsidR="007C4961" w:rsidRPr="00266D22">
        <w:rPr>
          <w:szCs w:val="24"/>
        </w:rPr>
        <w:t xml:space="preserve"> ning Haljala valla veebilehel</w:t>
      </w:r>
      <w:r w:rsidR="007A5129" w:rsidRPr="00266D22">
        <w:rPr>
          <w:szCs w:val="24"/>
        </w:rPr>
        <w:t>, ning informeerida</w:t>
      </w:r>
      <w:r w:rsidR="00B43793" w:rsidRPr="00266D22">
        <w:rPr>
          <w:szCs w:val="24"/>
        </w:rPr>
        <w:t xml:space="preserve"> PlanS § 127 lõigetes 1 ja 2 nimetatud isikuid ja asutusi </w:t>
      </w:r>
      <w:r w:rsidR="006D1C5D" w:rsidRPr="00266D22">
        <w:rPr>
          <w:szCs w:val="24"/>
        </w:rPr>
        <w:t xml:space="preserve">(sealhulgas </w:t>
      </w:r>
      <w:proofErr w:type="spellStart"/>
      <w:r w:rsidR="006D1C5D" w:rsidRPr="00266D22">
        <w:rPr>
          <w:szCs w:val="24"/>
        </w:rPr>
        <w:t>KeHJS</w:t>
      </w:r>
      <w:proofErr w:type="spellEnd"/>
      <w:r w:rsidR="006D1C5D" w:rsidRPr="00266D22">
        <w:rPr>
          <w:szCs w:val="24"/>
        </w:rPr>
        <w:t xml:space="preserve"> § 33 lõikes 6 nimetatud asutusi)</w:t>
      </w:r>
      <w:r w:rsidR="007F4BC7" w:rsidRPr="00266D22">
        <w:rPr>
          <w:szCs w:val="24"/>
        </w:rPr>
        <w:t xml:space="preserve"> </w:t>
      </w:r>
      <w:r w:rsidR="004C6690" w:rsidRPr="00266D22">
        <w:rPr>
          <w:szCs w:val="24"/>
        </w:rPr>
        <w:t>detailplaneeringu KSH algatamata jätmisest</w:t>
      </w:r>
      <w:r w:rsidR="00E44618" w:rsidRPr="00266D22">
        <w:rPr>
          <w:szCs w:val="24"/>
        </w:rPr>
        <w:t xml:space="preserve">. </w:t>
      </w:r>
    </w:p>
    <w:p w14:paraId="54B408EE" w14:textId="77777777" w:rsidR="007D3E5B" w:rsidRPr="00266D22" w:rsidRDefault="007D3E5B" w:rsidP="00266D22">
      <w:pPr>
        <w:jc w:val="both"/>
        <w:rPr>
          <w:szCs w:val="24"/>
        </w:rPr>
      </w:pPr>
    </w:p>
    <w:p w14:paraId="57A0161B" w14:textId="6019F5B5" w:rsidR="007D3E5B" w:rsidRPr="00266D22" w:rsidRDefault="004C6690" w:rsidP="00266D22">
      <w:pPr>
        <w:jc w:val="both"/>
      </w:pPr>
      <w:r w:rsidRPr="00266D22">
        <w:rPr>
          <w:szCs w:val="24"/>
        </w:rPr>
        <w:t>3</w:t>
      </w:r>
      <w:r w:rsidR="007D3E5B" w:rsidRPr="00266D22">
        <w:rPr>
          <w:szCs w:val="24"/>
        </w:rPr>
        <w:t>. Detailplaneeringu KSH algatamata jätmise korraldusega on võimalik tutvuda Haljala Vallavalitsuses (Tallinna</w:t>
      </w:r>
      <w:r w:rsidR="007D3E5B" w:rsidRPr="00266D22">
        <w:t xml:space="preserve"> mnt 13, Haljala alevik, Haljala vald) ja Võsu teenuskeskuses (Mere tn 6, Võsu alevik, Haljala vald) asutuste lahti</w:t>
      </w:r>
      <w:r w:rsidR="00284ADF" w:rsidRPr="00266D22">
        <w:t>olekuaegadel ning Haljala valla veebilehel</w:t>
      </w:r>
      <w:r w:rsidR="002A0F54" w:rsidRPr="00266D22">
        <w:t xml:space="preserve"> </w:t>
      </w:r>
      <w:hyperlink r:id="rId10" w:anchor="2024" w:history="1">
        <w:r w:rsidR="002A0F54" w:rsidRPr="00266D22">
          <w:rPr>
            <w:rStyle w:val="Hperlink"/>
          </w:rPr>
          <w:t>https://haljala.ee/detailplaneeringud#2024</w:t>
        </w:r>
      </w:hyperlink>
      <w:r w:rsidR="002A0F54" w:rsidRPr="00266D22">
        <w:t xml:space="preserve">.  </w:t>
      </w:r>
    </w:p>
    <w:p w14:paraId="6B1AC8B2" w14:textId="77777777" w:rsidR="00C630F2" w:rsidRPr="00266D22" w:rsidRDefault="00C630F2" w:rsidP="00266D22">
      <w:pPr>
        <w:spacing w:after="0"/>
        <w:jc w:val="both"/>
      </w:pPr>
    </w:p>
    <w:p w14:paraId="2F7C9FA5" w14:textId="6EF3527C" w:rsidR="00C630F2" w:rsidRPr="00266D22" w:rsidRDefault="004C6690" w:rsidP="00266D22">
      <w:pPr>
        <w:spacing w:after="0"/>
        <w:jc w:val="both"/>
      </w:pPr>
      <w:r w:rsidRPr="00266D22">
        <w:t>4</w:t>
      </w:r>
      <w:r w:rsidR="00C630F2" w:rsidRPr="00266D22">
        <w:t>. Korraldus jõustub teatavakstegemisest.</w:t>
      </w:r>
    </w:p>
    <w:p w14:paraId="44D0560E" w14:textId="07822012" w:rsidR="00C630F2" w:rsidRPr="00266D22" w:rsidRDefault="00C630F2" w:rsidP="00266D22">
      <w:pPr>
        <w:spacing w:after="0"/>
        <w:jc w:val="both"/>
      </w:pPr>
    </w:p>
    <w:p w14:paraId="3B35DA9B" w14:textId="040606E0" w:rsidR="00C630F2" w:rsidRPr="00266D22" w:rsidRDefault="00C630F2" w:rsidP="00266D22">
      <w:pPr>
        <w:spacing w:after="0"/>
        <w:jc w:val="both"/>
      </w:pPr>
    </w:p>
    <w:p w14:paraId="764283C8" w14:textId="52C6571E" w:rsidR="00C630F2" w:rsidRPr="00266D22" w:rsidRDefault="00C630F2" w:rsidP="00266D22">
      <w:pPr>
        <w:spacing w:after="0"/>
        <w:jc w:val="both"/>
      </w:pPr>
      <w:r w:rsidRPr="00266D22">
        <w:lastRenderedPageBreak/>
        <w:t>(allkirjastatud digitaalselt)</w:t>
      </w:r>
      <w:r w:rsidRPr="00266D22">
        <w:tab/>
      </w:r>
      <w:r w:rsidRPr="00266D22">
        <w:tab/>
      </w:r>
      <w:r w:rsidRPr="00266D22">
        <w:tab/>
      </w:r>
      <w:r w:rsidRPr="00266D22">
        <w:tab/>
        <w:t>(allkirjastatud digitaalselt)</w:t>
      </w:r>
    </w:p>
    <w:p w14:paraId="1E08F889" w14:textId="5933630E" w:rsidR="00C630F2" w:rsidRPr="00266D22" w:rsidRDefault="00C630F2" w:rsidP="00266D22">
      <w:pPr>
        <w:spacing w:after="0"/>
        <w:jc w:val="both"/>
      </w:pPr>
    </w:p>
    <w:p w14:paraId="236BEE46" w14:textId="0A085BA9" w:rsidR="00C630F2" w:rsidRPr="00266D22" w:rsidRDefault="00C630F2" w:rsidP="00266D22">
      <w:pPr>
        <w:spacing w:after="0"/>
        <w:jc w:val="both"/>
      </w:pPr>
      <w:r w:rsidRPr="00266D22">
        <w:t>Anti Puusepp</w:t>
      </w:r>
      <w:r w:rsidRPr="00266D22">
        <w:tab/>
      </w:r>
      <w:r w:rsidRPr="00266D22">
        <w:tab/>
      </w:r>
      <w:r w:rsidRPr="00266D22">
        <w:tab/>
      </w:r>
      <w:r w:rsidRPr="00266D22">
        <w:tab/>
      </w:r>
      <w:r w:rsidRPr="00266D22">
        <w:tab/>
      </w:r>
      <w:r w:rsidRPr="00266D22">
        <w:tab/>
      </w:r>
      <w:r w:rsidR="00F52AE2" w:rsidRPr="00266D22">
        <w:t>Kristi Tomingas</w:t>
      </w:r>
    </w:p>
    <w:p w14:paraId="085D6FC4" w14:textId="35DE9A25" w:rsidR="00C630F2" w:rsidRPr="003B3D93" w:rsidRDefault="00C630F2" w:rsidP="00266D22">
      <w:pPr>
        <w:spacing w:after="0"/>
        <w:jc w:val="both"/>
      </w:pPr>
      <w:r w:rsidRPr="00266D22">
        <w:t>vallavanem</w:t>
      </w:r>
      <w:r w:rsidRPr="00266D22">
        <w:tab/>
      </w:r>
      <w:r w:rsidRPr="00266D22">
        <w:tab/>
      </w:r>
      <w:r w:rsidRPr="00266D22">
        <w:tab/>
      </w:r>
      <w:r w:rsidRPr="00266D22">
        <w:tab/>
      </w:r>
      <w:r w:rsidRPr="00266D22">
        <w:tab/>
      </w:r>
      <w:r w:rsidRPr="00266D22">
        <w:tab/>
      </w:r>
      <w:r w:rsidR="00F52AE2" w:rsidRPr="00266D22">
        <w:t>vallasekretär</w:t>
      </w:r>
      <w:r w:rsidR="00883341" w:rsidRPr="00883341">
        <w:t xml:space="preserve"> </w:t>
      </w:r>
    </w:p>
    <w:sectPr w:rsidR="00C630F2" w:rsidRPr="003B3D93" w:rsidSect="001E5218">
      <w:headerReference w:type="first" r:id="rId11"/>
      <w:pgSz w:w="11906" w:h="16838"/>
      <w:pgMar w:top="1418" w:right="1134" w:bottom="1418" w:left="1701" w:header="85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C0A83" w14:textId="77777777" w:rsidR="002A5916" w:rsidRDefault="002A5916" w:rsidP="004F68A4">
      <w:pPr>
        <w:spacing w:after="0"/>
      </w:pPr>
      <w:r>
        <w:separator/>
      </w:r>
    </w:p>
  </w:endnote>
  <w:endnote w:type="continuationSeparator" w:id="0">
    <w:p w14:paraId="3497A0C7" w14:textId="77777777" w:rsidR="002A5916" w:rsidRDefault="002A5916" w:rsidP="004F68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roy Light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B0DF2" w14:textId="77777777" w:rsidR="002A5916" w:rsidRDefault="002A5916" w:rsidP="004F68A4">
      <w:pPr>
        <w:spacing w:after="0"/>
      </w:pPr>
      <w:r>
        <w:separator/>
      </w:r>
    </w:p>
  </w:footnote>
  <w:footnote w:type="continuationSeparator" w:id="0">
    <w:p w14:paraId="1A49AFB0" w14:textId="77777777" w:rsidR="002A5916" w:rsidRDefault="002A5916" w:rsidP="004F68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D2FD8" w14:textId="77777777" w:rsidR="004F68A4" w:rsidRPr="00A170A9" w:rsidRDefault="004F68A4" w:rsidP="004F68A4">
    <w:pPr>
      <w:pStyle w:val="Pis"/>
      <w:rPr>
        <w:rFonts w:ascii="Gilroy Light" w:hAnsi="Gilroy Light"/>
        <w:b/>
        <w:bCs/>
        <w:sz w:val="36"/>
        <w:szCs w:val="36"/>
      </w:rPr>
    </w:pPr>
    <w:r w:rsidRPr="00A170A9">
      <w:rPr>
        <w:rFonts w:ascii="Gilroy Light" w:hAnsi="Gilroy Light"/>
        <w:b/>
        <w:bCs/>
        <w:noProof/>
        <w:sz w:val="36"/>
        <w:szCs w:val="36"/>
      </w:rPr>
      <w:drawing>
        <wp:anchor distT="0" distB="0" distL="114300" distR="114300" simplePos="0" relativeHeight="251659264" behindDoc="0" locked="0" layoutInCell="1" allowOverlap="1" wp14:anchorId="59486350" wp14:editId="4916DDC9">
          <wp:simplePos x="0" y="0"/>
          <wp:positionH relativeFrom="margin">
            <wp:posOffset>-761521</wp:posOffset>
          </wp:positionH>
          <wp:positionV relativeFrom="topMargin">
            <wp:align>bottom</wp:align>
          </wp:positionV>
          <wp:extent cx="688975" cy="758825"/>
          <wp:effectExtent l="0" t="0" r="0" b="3175"/>
          <wp:wrapSquare wrapText="bothSides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l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975" cy="758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170A9">
      <w:rPr>
        <w:rFonts w:ascii="Gilroy Light" w:hAnsi="Gilroy Light"/>
        <w:b/>
        <w:bCs/>
        <w:sz w:val="36"/>
        <w:szCs w:val="36"/>
      </w:rPr>
      <w:t>H</w:t>
    </w:r>
    <w:r w:rsidR="005337BE" w:rsidRPr="00A170A9">
      <w:rPr>
        <w:rFonts w:ascii="Gilroy Light" w:hAnsi="Gilroy Light"/>
        <w:b/>
        <w:bCs/>
        <w:sz w:val="36"/>
        <w:szCs w:val="36"/>
      </w:rPr>
      <w:t>aljala</w:t>
    </w:r>
    <w:r w:rsidR="00535D2F" w:rsidRPr="00A170A9">
      <w:rPr>
        <w:rFonts w:ascii="Gilroy Light" w:hAnsi="Gilroy Light"/>
        <w:b/>
        <w:bCs/>
        <w:sz w:val="36"/>
        <w:szCs w:val="36"/>
      </w:rPr>
      <w:t xml:space="preserve"> </w:t>
    </w:r>
    <w:r w:rsidR="00317582" w:rsidRPr="00A170A9">
      <w:rPr>
        <w:rFonts w:ascii="Gilroy Light" w:hAnsi="Gilroy Light"/>
        <w:b/>
        <w:bCs/>
        <w:sz w:val="36"/>
        <w:szCs w:val="36"/>
      </w:rPr>
      <w:t>V</w:t>
    </w:r>
    <w:r w:rsidR="005337BE" w:rsidRPr="00A170A9">
      <w:rPr>
        <w:rFonts w:ascii="Gilroy Light" w:hAnsi="Gilroy Light"/>
        <w:b/>
        <w:bCs/>
        <w:sz w:val="36"/>
        <w:szCs w:val="36"/>
      </w:rPr>
      <w:t>allavalitsus</w:t>
    </w:r>
  </w:p>
  <w:p w14:paraId="0A81659C" w14:textId="77777777" w:rsidR="004F68A4" w:rsidRPr="006C3EEF" w:rsidRDefault="004F68A4">
    <w:pPr>
      <w:pStyle w:val="Pis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34BEA"/>
    <w:multiLevelType w:val="hybridMultilevel"/>
    <w:tmpl w:val="3CC4794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83CDA"/>
    <w:multiLevelType w:val="hybridMultilevel"/>
    <w:tmpl w:val="60D4356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06930"/>
    <w:multiLevelType w:val="hybridMultilevel"/>
    <w:tmpl w:val="F2BCA48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93739D"/>
    <w:multiLevelType w:val="hybridMultilevel"/>
    <w:tmpl w:val="4372F18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1A0D6B"/>
    <w:multiLevelType w:val="hybridMultilevel"/>
    <w:tmpl w:val="88FE1EE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41670E"/>
    <w:multiLevelType w:val="hybridMultilevel"/>
    <w:tmpl w:val="8CC03EC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522DCC"/>
    <w:multiLevelType w:val="hybridMultilevel"/>
    <w:tmpl w:val="2E1688C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766A78"/>
    <w:multiLevelType w:val="hybridMultilevel"/>
    <w:tmpl w:val="9C26EEC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640B0E"/>
    <w:multiLevelType w:val="hybridMultilevel"/>
    <w:tmpl w:val="E16C91D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195738">
    <w:abstractNumId w:val="0"/>
  </w:num>
  <w:num w:numId="2" w16cid:durableId="407851942">
    <w:abstractNumId w:val="5"/>
  </w:num>
  <w:num w:numId="3" w16cid:durableId="395982619">
    <w:abstractNumId w:val="8"/>
  </w:num>
  <w:num w:numId="4" w16cid:durableId="89353619">
    <w:abstractNumId w:val="6"/>
  </w:num>
  <w:num w:numId="5" w16cid:durableId="289820681">
    <w:abstractNumId w:val="1"/>
  </w:num>
  <w:num w:numId="6" w16cid:durableId="370954935">
    <w:abstractNumId w:val="7"/>
  </w:num>
  <w:num w:numId="7" w16cid:durableId="2087337118">
    <w:abstractNumId w:val="4"/>
  </w:num>
  <w:num w:numId="8" w16cid:durableId="1249732593">
    <w:abstractNumId w:val="3"/>
  </w:num>
  <w:num w:numId="9" w16cid:durableId="1572547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D93"/>
    <w:rsid w:val="0000016F"/>
    <w:rsid w:val="00006CB4"/>
    <w:rsid w:val="00016836"/>
    <w:rsid w:val="000252C5"/>
    <w:rsid w:val="00027970"/>
    <w:rsid w:val="0004025D"/>
    <w:rsid w:val="0004593E"/>
    <w:rsid w:val="0005232C"/>
    <w:rsid w:val="000606C7"/>
    <w:rsid w:val="00065808"/>
    <w:rsid w:val="000709D5"/>
    <w:rsid w:val="0007418D"/>
    <w:rsid w:val="000752EB"/>
    <w:rsid w:val="000766A1"/>
    <w:rsid w:val="00082506"/>
    <w:rsid w:val="00086E53"/>
    <w:rsid w:val="00097038"/>
    <w:rsid w:val="000B3986"/>
    <w:rsid w:val="000C368D"/>
    <w:rsid w:val="000C6583"/>
    <w:rsid w:val="000C6B55"/>
    <w:rsid w:val="000C781B"/>
    <w:rsid w:val="000D6E26"/>
    <w:rsid w:val="000E0BD6"/>
    <w:rsid w:val="000E268B"/>
    <w:rsid w:val="000E3714"/>
    <w:rsid w:val="000F1D42"/>
    <w:rsid w:val="000F2553"/>
    <w:rsid w:val="000F7CD3"/>
    <w:rsid w:val="00100725"/>
    <w:rsid w:val="0010115C"/>
    <w:rsid w:val="001061AC"/>
    <w:rsid w:val="00114E60"/>
    <w:rsid w:val="00115521"/>
    <w:rsid w:val="00122BA1"/>
    <w:rsid w:val="00132A7B"/>
    <w:rsid w:val="00136924"/>
    <w:rsid w:val="00137C66"/>
    <w:rsid w:val="00140991"/>
    <w:rsid w:val="001542C1"/>
    <w:rsid w:val="001671AB"/>
    <w:rsid w:val="00171B21"/>
    <w:rsid w:val="00173B13"/>
    <w:rsid w:val="001744F2"/>
    <w:rsid w:val="00176D89"/>
    <w:rsid w:val="001811C7"/>
    <w:rsid w:val="00183BA3"/>
    <w:rsid w:val="001901B6"/>
    <w:rsid w:val="001962EE"/>
    <w:rsid w:val="001A2ABD"/>
    <w:rsid w:val="001A701C"/>
    <w:rsid w:val="001B259B"/>
    <w:rsid w:val="001C5FBE"/>
    <w:rsid w:val="001D4075"/>
    <w:rsid w:val="001D5FD7"/>
    <w:rsid w:val="001E24D5"/>
    <w:rsid w:val="001E35BE"/>
    <w:rsid w:val="001E3B9C"/>
    <w:rsid w:val="001E5218"/>
    <w:rsid w:val="001E7D84"/>
    <w:rsid w:val="001F30F7"/>
    <w:rsid w:val="00204CA7"/>
    <w:rsid w:val="002053AE"/>
    <w:rsid w:val="00225E56"/>
    <w:rsid w:val="0022603E"/>
    <w:rsid w:val="00231AC0"/>
    <w:rsid w:val="00231E8C"/>
    <w:rsid w:val="00234C8C"/>
    <w:rsid w:val="002401C4"/>
    <w:rsid w:val="00245623"/>
    <w:rsid w:val="00266D22"/>
    <w:rsid w:val="00272BB4"/>
    <w:rsid w:val="00277298"/>
    <w:rsid w:val="00277DDD"/>
    <w:rsid w:val="00284ADF"/>
    <w:rsid w:val="00287C85"/>
    <w:rsid w:val="002A0F54"/>
    <w:rsid w:val="002A3DE7"/>
    <w:rsid w:val="002A5916"/>
    <w:rsid w:val="002B0ACC"/>
    <w:rsid w:val="002C139C"/>
    <w:rsid w:val="002C55E5"/>
    <w:rsid w:val="002D0815"/>
    <w:rsid w:val="002E4BBF"/>
    <w:rsid w:val="00301C6C"/>
    <w:rsid w:val="00310E64"/>
    <w:rsid w:val="00317582"/>
    <w:rsid w:val="00321CEF"/>
    <w:rsid w:val="0032333F"/>
    <w:rsid w:val="0032612B"/>
    <w:rsid w:val="00326810"/>
    <w:rsid w:val="00330295"/>
    <w:rsid w:val="00343F43"/>
    <w:rsid w:val="0034419C"/>
    <w:rsid w:val="00350CE9"/>
    <w:rsid w:val="00354927"/>
    <w:rsid w:val="00354B51"/>
    <w:rsid w:val="00354B82"/>
    <w:rsid w:val="003550AF"/>
    <w:rsid w:val="00361713"/>
    <w:rsid w:val="00365969"/>
    <w:rsid w:val="00373700"/>
    <w:rsid w:val="00392A29"/>
    <w:rsid w:val="003960F2"/>
    <w:rsid w:val="003A5B93"/>
    <w:rsid w:val="003B00E7"/>
    <w:rsid w:val="003B0AE5"/>
    <w:rsid w:val="003B3D93"/>
    <w:rsid w:val="003B7357"/>
    <w:rsid w:val="003C579C"/>
    <w:rsid w:val="003D1BDE"/>
    <w:rsid w:val="003E0A67"/>
    <w:rsid w:val="003E14CA"/>
    <w:rsid w:val="003F358A"/>
    <w:rsid w:val="00402BB6"/>
    <w:rsid w:val="00405EFC"/>
    <w:rsid w:val="004203C6"/>
    <w:rsid w:val="00421E5E"/>
    <w:rsid w:val="004239F2"/>
    <w:rsid w:val="00424FA8"/>
    <w:rsid w:val="0042672D"/>
    <w:rsid w:val="004406F7"/>
    <w:rsid w:val="00444F79"/>
    <w:rsid w:val="004477BD"/>
    <w:rsid w:val="0045055A"/>
    <w:rsid w:val="00456793"/>
    <w:rsid w:val="00456D79"/>
    <w:rsid w:val="0046186C"/>
    <w:rsid w:val="0046274A"/>
    <w:rsid w:val="00462EE0"/>
    <w:rsid w:val="00493E06"/>
    <w:rsid w:val="004A6430"/>
    <w:rsid w:val="004B0ABE"/>
    <w:rsid w:val="004B4FB1"/>
    <w:rsid w:val="004B5E42"/>
    <w:rsid w:val="004C6690"/>
    <w:rsid w:val="004C7264"/>
    <w:rsid w:val="004D48A4"/>
    <w:rsid w:val="004D633A"/>
    <w:rsid w:val="004D71C0"/>
    <w:rsid w:val="004E005C"/>
    <w:rsid w:val="004E4965"/>
    <w:rsid w:val="004E5CC2"/>
    <w:rsid w:val="004F491A"/>
    <w:rsid w:val="004F643E"/>
    <w:rsid w:val="004F6526"/>
    <w:rsid w:val="004F68A4"/>
    <w:rsid w:val="004F7324"/>
    <w:rsid w:val="00502A2F"/>
    <w:rsid w:val="00515D4D"/>
    <w:rsid w:val="00516256"/>
    <w:rsid w:val="00517E56"/>
    <w:rsid w:val="0052628D"/>
    <w:rsid w:val="0052762A"/>
    <w:rsid w:val="005337BE"/>
    <w:rsid w:val="00535D2F"/>
    <w:rsid w:val="00544AB2"/>
    <w:rsid w:val="00547BA9"/>
    <w:rsid w:val="005516ED"/>
    <w:rsid w:val="00563E8C"/>
    <w:rsid w:val="0057002F"/>
    <w:rsid w:val="00570335"/>
    <w:rsid w:val="00573684"/>
    <w:rsid w:val="00581D76"/>
    <w:rsid w:val="00587C8C"/>
    <w:rsid w:val="005A1E7D"/>
    <w:rsid w:val="005B0BF9"/>
    <w:rsid w:val="005B1DFD"/>
    <w:rsid w:val="005B488D"/>
    <w:rsid w:val="005C209D"/>
    <w:rsid w:val="005C2B84"/>
    <w:rsid w:val="005C4F1E"/>
    <w:rsid w:val="005C5DE1"/>
    <w:rsid w:val="005C73A1"/>
    <w:rsid w:val="005C7FD7"/>
    <w:rsid w:val="005D07C6"/>
    <w:rsid w:val="005D5ACE"/>
    <w:rsid w:val="005F7311"/>
    <w:rsid w:val="006006BF"/>
    <w:rsid w:val="00604882"/>
    <w:rsid w:val="0060683F"/>
    <w:rsid w:val="00611854"/>
    <w:rsid w:val="006235F3"/>
    <w:rsid w:val="00631840"/>
    <w:rsid w:val="00636491"/>
    <w:rsid w:val="00636943"/>
    <w:rsid w:val="0063740D"/>
    <w:rsid w:val="00641B14"/>
    <w:rsid w:val="00643635"/>
    <w:rsid w:val="00645499"/>
    <w:rsid w:val="00657E9C"/>
    <w:rsid w:val="0066572D"/>
    <w:rsid w:val="006673F6"/>
    <w:rsid w:val="00670279"/>
    <w:rsid w:val="0067229F"/>
    <w:rsid w:val="006772C0"/>
    <w:rsid w:val="00682C0C"/>
    <w:rsid w:val="00684355"/>
    <w:rsid w:val="00684B15"/>
    <w:rsid w:val="00692BD3"/>
    <w:rsid w:val="00695918"/>
    <w:rsid w:val="006A01A0"/>
    <w:rsid w:val="006C3EEF"/>
    <w:rsid w:val="006C47C4"/>
    <w:rsid w:val="006D1C5D"/>
    <w:rsid w:val="006D79A8"/>
    <w:rsid w:val="00705658"/>
    <w:rsid w:val="00711654"/>
    <w:rsid w:val="00716277"/>
    <w:rsid w:val="0071741D"/>
    <w:rsid w:val="007176B9"/>
    <w:rsid w:val="00722FFD"/>
    <w:rsid w:val="00727458"/>
    <w:rsid w:val="00750EE0"/>
    <w:rsid w:val="00752440"/>
    <w:rsid w:val="00754198"/>
    <w:rsid w:val="00767453"/>
    <w:rsid w:val="007713A7"/>
    <w:rsid w:val="007764DC"/>
    <w:rsid w:val="007911AC"/>
    <w:rsid w:val="00793D5C"/>
    <w:rsid w:val="00793DE0"/>
    <w:rsid w:val="007A5129"/>
    <w:rsid w:val="007A78D0"/>
    <w:rsid w:val="007B17BE"/>
    <w:rsid w:val="007B1D83"/>
    <w:rsid w:val="007B3003"/>
    <w:rsid w:val="007C364C"/>
    <w:rsid w:val="007C4961"/>
    <w:rsid w:val="007D3E5B"/>
    <w:rsid w:val="007D4166"/>
    <w:rsid w:val="007E1E2A"/>
    <w:rsid w:val="007F1A12"/>
    <w:rsid w:val="007F24E1"/>
    <w:rsid w:val="007F4BC7"/>
    <w:rsid w:val="00811862"/>
    <w:rsid w:val="00813775"/>
    <w:rsid w:val="0082518A"/>
    <w:rsid w:val="008270EB"/>
    <w:rsid w:val="00827C54"/>
    <w:rsid w:val="00835636"/>
    <w:rsid w:val="0084349F"/>
    <w:rsid w:val="008473F5"/>
    <w:rsid w:val="0085092A"/>
    <w:rsid w:val="008610B9"/>
    <w:rsid w:val="00863B53"/>
    <w:rsid w:val="0086637A"/>
    <w:rsid w:val="00867080"/>
    <w:rsid w:val="00867E32"/>
    <w:rsid w:val="0087238D"/>
    <w:rsid w:val="00873C00"/>
    <w:rsid w:val="0087497D"/>
    <w:rsid w:val="0087537D"/>
    <w:rsid w:val="008800D0"/>
    <w:rsid w:val="008805B2"/>
    <w:rsid w:val="00883341"/>
    <w:rsid w:val="00883D33"/>
    <w:rsid w:val="00884F33"/>
    <w:rsid w:val="00892863"/>
    <w:rsid w:val="008945AC"/>
    <w:rsid w:val="008A075D"/>
    <w:rsid w:val="008A18A5"/>
    <w:rsid w:val="008A7566"/>
    <w:rsid w:val="008B0E14"/>
    <w:rsid w:val="008B5EC5"/>
    <w:rsid w:val="008B62BD"/>
    <w:rsid w:val="008C5237"/>
    <w:rsid w:val="008D3409"/>
    <w:rsid w:val="008D4597"/>
    <w:rsid w:val="008E222E"/>
    <w:rsid w:val="008E2600"/>
    <w:rsid w:val="008F46CC"/>
    <w:rsid w:val="00912DAB"/>
    <w:rsid w:val="009239A2"/>
    <w:rsid w:val="00924958"/>
    <w:rsid w:val="0092780C"/>
    <w:rsid w:val="00930880"/>
    <w:rsid w:val="00935EC6"/>
    <w:rsid w:val="0093758F"/>
    <w:rsid w:val="00944073"/>
    <w:rsid w:val="00957FD7"/>
    <w:rsid w:val="00961868"/>
    <w:rsid w:val="00964318"/>
    <w:rsid w:val="00970B6C"/>
    <w:rsid w:val="009735E0"/>
    <w:rsid w:val="0098223D"/>
    <w:rsid w:val="0098707B"/>
    <w:rsid w:val="00992F58"/>
    <w:rsid w:val="009972DF"/>
    <w:rsid w:val="009A3B71"/>
    <w:rsid w:val="009A6049"/>
    <w:rsid w:val="009B2A2D"/>
    <w:rsid w:val="009B4F44"/>
    <w:rsid w:val="009B50C2"/>
    <w:rsid w:val="009B596F"/>
    <w:rsid w:val="009B7433"/>
    <w:rsid w:val="009B793C"/>
    <w:rsid w:val="009C677E"/>
    <w:rsid w:val="009C67F7"/>
    <w:rsid w:val="009D3F56"/>
    <w:rsid w:val="009D4920"/>
    <w:rsid w:val="009F043E"/>
    <w:rsid w:val="009F2C94"/>
    <w:rsid w:val="00A07E85"/>
    <w:rsid w:val="00A07F49"/>
    <w:rsid w:val="00A12801"/>
    <w:rsid w:val="00A16EEA"/>
    <w:rsid w:val="00A170A9"/>
    <w:rsid w:val="00A203CE"/>
    <w:rsid w:val="00A2732B"/>
    <w:rsid w:val="00A32097"/>
    <w:rsid w:val="00A37F6B"/>
    <w:rsid w:val="00A545D3"/>
    <w:rsid w:val="00A64AEA"/>
    <w:rsid w:val="00A670D9"/>
    <w:rsid w:val="00A74D1D"/>
    <w:rsid w:val="00A77105"/>
    <w:rsid w:val="00A81D94"/>
    <w:rsid w:val="00A82753"/>
    <w:rsid w:val="00A95175"/>
    <w:rsid w:val="00AA2D77"/>
    <w:rsid w:val="00AB3A48"/>
    <w:rsid w:val="00AB5996"/>
    <w:rsid w:val="00AB6B9D"/>
    <w:rsid w:val="00AD115B"/>
    <w:rsid w:val="00AD34F4"/>
    <w:rsid w:val="00AF39D0"/>
    <w:rsid w:val="00AF4EC1"/>
    <w:rsid w:val="00B00373"/>
    <w:rsid w:val="00B030F2"/>
    <w:rsid w:val="00B035D2"/>
    <w:rsid w:val="00B103CF"/>
    <w:rsid w:val="00B10C00"/>
    <w:rsid w:val="00B23E27"/>
    <w:rsid w:val="00B253DA"/>
    <w:rsid w:val="00B26455"/>
    <w:rsid w:val="00B40FCA"/>
    <w:rsid w:val="00B421DD"/>
    <w:rsid w:val="00B43793"/>
    <w:rsid w:val="00B56F16"/>
    <w:rsid w:val="00B703B7"/>
    <w:rsid w:val="00B717BD"/>
    <w:rsid w:val="00B744C8"/>
    <w:rsid w:val="00B814D2"/>
    <w:rsid w:val="00B83A69"/>
    <w:rsid w:val="00B97891"/>
    <w:rsid w:val="00B97E5C"/>
    <w:rsid w:val="00BA263C"/>
    <w:rsid w:val="00BC20C2"/>
    <w:rsid w:val="00C0122A"/>
    <w:rsid w:val="00C02649"/>
    <w:rsid w:val="00C21D9B"/>
    <w:rsid w:val="00C43A6A"/>
    <w:rsid w:val="00C4758B"/>
    <w:rsid w:val="00C56D6D"/>
    <w:rsid w:val="00C62002"/>
    <w:rsid w:val="00C630F2"/>
    <w:rsid w:val="00C65B52"/>
    <w:rsid w:val="00C66A10"/>
    <w:rsid w:val="00C67D47"/>
    <w:rsid w:val="00C754E1"/>
    <w:rsid w:val="00C8024E"/>
    <w:rsid w:val="00CA3A52"/>
    <w:rsid w:val="00CB0743"/>
    <w:rsid w:val="00CB60B5"/>
    <w:rsid w:val="00CC24E7"/>
    <w:rsid w:val="00CC75C2"/>
    <w:rsid w:val="00CF3733"/>
    <w:rsid w:val="00D06464"/>
    <w:rsid w:val="00D100F8"/>
    <w:rsid w:val="00D22ED4"/>
    <w:rsid w:val="00D23858"/>
    <w:rsid w:val="00D321F0"/>
    <w:rsid w:val="00D32C17"/>
    <w:rsid w:val="00D363DC"/>
    <w:rsid w:val="00D36DC0"/>
    <w:rsid w:val="00D36FE1"/>
    <w:rsid w:val="00D4034E"/>
    <w:rsid w:val="00D43F50"/>
    <w:rsid w:val="00D50AA6"/>
    <w:rsid w:val="00D5173E"/>
    <w:rsid w:val="00D521C6"/>
    <w:rsid w:val="00D57E00"/>
    <w:rsid w:val="00D60D3F"/>
    <w:rsid w:val="00D628EA"/>
    <w:rsid w:val="00D656E9"/>
    <w:rsid w:val="00D8128F"/>
    <w:rsid w:val="00D81F85"/>
    <w:rsid w:val="00D917A6"/>
    <w:rsid w:val="00DA505A"/>
    <w:rsid w:val="00DA77A9"/>
    <w:rsid w:val="00DB70A3"/>
    <w:rsid w:val="00DC2491"/>
    <w:rsid w:val="00DC5324"/>
    <w:rsid w:val="00DE5ED9"/>
    <w:rsid w:val="00DF047A"/>
    <w:rsid w:val="00DF2905"/>
    <w:rsid w:val="00DF36CF"/>
    <w:rsid w:val="00E07609"/>
    <w:rsid w:val="00E1226A"/>
    <w:rsid w:val="00E24318"/>
    <w:rsid w:val="00E34598"/>
    <w:rsid w:val="00E3774E"/>
    <w:rsid w:val="00E44618"/>
    <w:rsid w:val="00E70B79"/>
    <w:rsid w:val="00E723E1"/>
    <w:rsid w:val="00E72AB4"/>
    <w:rsid w:val="00E8074C"/>
    <w:rsid w:val="00E84287"/>
    <w:rsid w:val="00E86E02"/>
    <w:rsid w:val="00EA3B1B"/>
    <w:rsid w:val="00EC75AB"/>
    <w:rsid w:val="00ED6630"/>
    <w:rsid w:val="00EE2F8A"/>
    <w:rsid w:val="00EE4D4E"/>
    <w:rsid w:val="00EE5485"/>
    <w:rsid w:val="00EE66DF"/>
    <w:rsid w:val="00EF018F"/>
    <w:rsid w:val="00EF082C"/>
    <w:rsid w:val="00F079DB"/>
    <w:rsid w:val="00F23D6E"/>
    <w:rsid w:val="00F42D32"/>
    <w:rsid w:val="00F43EC5"/>
    <w:rsid w:val="00F502F7"/>
    <w:rsid w:val="00F50752"/>
    <w:rsid w:val="00F52AE2"/>
    <w:rsid w:val="00F567D8"/>
    <w:rsid w:val="00F86255"/>
    <w:rsid w:val="00F93024"/>
    <w:rsid w:val="00FA29F5"/>
    <w:rsid w:val="00FA3B2F"/>
    <w:rsid w:val="00FA408C"/>
    <w:rsid w:val="00FA67DE"/>
    <w:rsid w:val="00FB291B"/>
    <w:rsid w:val="00FB3385"/>
    <w:rsid w:val="00FB3EB1"/>
    <w:rsid w:val="00FC67DA"/>
    <w:rsid w:val="00FD050B"/>
    <w:rsid w:val="00FD3DEA"/>
    <w:rsid w:val="00FD56EC"/>
    <w:rsid w:val="00FE709F"/>
    <w:rsid w:val="00FF08A5"/>
    <w:rsid w:val="00FF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87312"/>
  <w15:chartTrackingRefBased/>
  <w15:docId w15:val="{8F32779D-5C13-4601-A426-176BE28C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744C8"/>
    <w:pPr>
      <w:spacing w:after="40" w:line="240" w:lineRule="auto"/>
    </w:pPr>
    <w:rPr>
      <w:rFonts w:asciiTheme="majorBidi" w:hAnsiTheme="majorBidi"/>
      <w:sz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B744C8"/>
    <w:pPr>
      <w:keepNext/>
      <w:keepLines/>
      <w:spacing w:before="120" w:after="120"/>
      <w:outlineLvl w:val="0"/>
    </w:pPr>
    <w:rPr>
      <w:rFonts w:eastAsiaTheme="majorEastAsia" w:cstheme="majorBidi"/>
      <w:b/>
      <w:sz w:val="28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86E02"/>
    <w:pPr>
      <w:keepNext/>
      <w:keepLines/>
      <w:spacing w:before="120" w:after="120"/>
      <w:outlineLvl w:val="1"/>
    </w:pPr>
    <w:rPr>
      <w:rFonts w:eastAsiaTheme="majorEastAsia" w:cstheme="majorBidi"/>
      <w:b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4F68A4"/>
    <w:pPr>
      <w:tabs>
        <w:tab w:val="center" w:pos="4536"/>
        <w:tab w:val="right" w:pos="9072"/>
      </w:tabs>
      <w:spacing w:after="0"/>
    </w:pPr>
  </w:style>
  <w:style w:type="character" w:customStyle="1" w:styleId="PisMrk">
    <w:name w:val="Päis Märk"/>
    <w:basedOn w:val="Liguvaikefont"/>
    <w:link w:val="Pis"/>
    <w:uiPriority w:val="99"/>
    <w:rsid w:val="004F68A4"/>
  </w:style>
  <w:style w:type="paragraph" w:styleId="Jalus">
    <w:name w:val="footer"/>
    <w:basedOn w:val="Normaallaad"/>
    <w:link w:val="JalusMrk"/>
    <w:uiPriority w:val="99"/>
    <w:unhideWhenUsed/>
    <w:rsid w:val="004F68A4"/>
    <w:pPr>
      <w:tabs>
        <w:tab w:val="center" w:pos="4536"/>
        <w:tab w:val="right" w:pos="9072"/>
      </w:tabs>
      <w:spacing w:after="0"/>
    </w:pPr>
  </w:style>
  <w:style w:type="character" w:customStyle="1" w:styleId="JalusMrk">
    <w:name w:val="Jalus Märk"/>
    <w:basedOn w:val="Liguvaikefont"/>
    <w:link w:val="Jalus"/>
    <w:uiPriority w:val="99"/>
    <w:rsid w:val="004F68A4"/>
  </w:style>
  <w:style w:type="paragraph" w:customStyle="1" w:styleId="Default">
    <w:name w:val="Default"/>
    <w:rsid w:val="006843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Kontuurtabel">
    <w:name w:val="Table Grid"/>
    <w:basedOn w:val="Normaaltabel"/>
    <w:uiPriority w:val="39"/>
    <w:rsid w:val="00684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1Mrk">
    <w:name w:val="Pealkiri 1 Märk"/>
    <w:basedOn w:val="Liguvaikefont"/>
    <w:link w:val="Pealkiri1"/>
    <w:uiPriority w:val="9"/>
    <w:rsid w:val="00B744C8"/>
    <w:rPr>
      <w:rFonts w:asciiTheme="majorBidi" w:eastAsiaTheme="majorEastAsia" w:hAnsiTheme="majorBidi" w:cstheme="majorBidi"/>
      <w:b/>
      <w:sz w:val="28"/>
      <w:szCs w:val="32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86E02"/>
    <w:rPr>
      <w:rFonts w:asciiTheme="majorBidi" w:eastAsiaTheme="majorEastAsia" w:hAnsiTheme="majorBidi" w:cstheme="majorBidi"/>
      <w:b/>
      <w:sz w:val="24"/>
      <w:szCs w:val="26"/>
    </w:rPr>
  </w:style>
  <w:style w:type="character" w:styleId="Hperlink">
    <w:name w:val="Hyperlink"/>
    <w:basedOn w:val="Liguvaikefont"/>
    <w:uiPriority w:val="99"/>
    <w:unhideWhenUsed/>
    <w:rsid w:val="00A2732B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A2732B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7D3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291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tias@agabus.e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aljala@haljala.e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haljala.ee/detailplaneeringu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ge@dge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ntKerner\OneDrive%20-%20Haljala%20Vallavalitsus\Documents\Kohandatud%20Office'i%20mallid\VV_&#245;igusakt.dotx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VV_õigusakt</Template>
  <TotalTime>11</TotalTime>
  <Pages>4</Pages>
  <Words>1397</Words>
  <Characters>8103</Characters>
  <Application>Microsoft Office Word</Application>
  <DocSecurity>0</DocSecurity>
  <Lines>67</Lines>
  <Paragraphs>18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Kerner</dc:creator>
  <cp:keywords/>
  <dc:description/>
  <cp:lastModifiedBy>Janika Merisalu | Haljala vald</cp:lastModifiedBy>
  <cp:revision>14</cp:revision>
  <cp:lastPrinted>2022-03-08T11:13:00Z</cp:lastPrinted>
  <dcterms:created xsi:type="dcterms:W3CDTF">2026-06-21T11:48:00Z</dcterms:created>
  <dcterms:modified xsi:type="dcterms:W3CDTF">2026-07-04T15:04:00Z</dcterms:modified>
</cp:coreProperties>
</file>